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112"/>
      </w:tblGrid>
      <w:tr w:rsidR="00D300FD" w:rsidRPr="00D300FD" w14:paraId="5BAD6B49" w14:textId="77777777">
        <w:tc>
          <w:tcPr>
            <w:tcW w:w="10368" w:type="dxa"/>
            <w:shd w:val="clear" w:color="auto" w:fill="D3DFEE"/>
          </w:tcPr>
          <w:p w14:paraId="74C599E2" w14:textId="77777777" w:rsidR="00056F91" w:rsidRPr="00D300FD" w:rsidRDefault="00056F91" w:rsidP="0089099D">
            <w:p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PART A: INFORMATION FOR THE TENDERER</w:t>
            </w:r>
          </w:p>
        </w:tc>
      </w:tr>
    </w:tbl>
    <w:p w14:paraId="26F9B6D9" w14:textId="77777777" w:rsidR="00056F91" w:rsidRPr="00D300FD" w:rsidRDefault="00056F91" w:rsidP="00555EEE">
      <w:pPr>
        <w:spacing w:after="0"/>
        <w:jc w:val="both"/>
        <w:rPr>
          <w:rFonts w:ascii="Times New Roman" w:hAnsi="Times New Roman" w:cs="Times New Roman"/>
          <w:lang w:val="en-GB"/>
        </w:rPr>
      </w:pPr>
    </w:p>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112"/>
      </w:tblGrid>
      <w:tr w:rsidR="00D300FD" w:rsidRPr="00D300FD" w14:paraId="2B4C5A56" w14:textId="77777777">
        <w:tc>
          <w:tcPr>
            <w:tcW w:w="9242" w:type="dxa"/>
            <w:shd w:val="clear" w:color="auto" w:fill="D3DFEE"/>
          </w:tcPr>
          <w:p w14:paraId="54E868D0" w14:textId="0418C42C" w:rsidR="00056F91" w:rsidRPr="00D300FD" w:rsidRDefault="00056F91" w:rsidP="006B6EA1">
            <w:pPr>
              <w:spacing w:after="0"/>
              <w:jc w:val="both"/>
              <w:rPr>
                <w:rFonts w:ascii="Times New Roman" w:hAnsi="Times New Roman" w:cs="Times New Roman"/>
                <w:lang w:val="en-GB"/>
              </w:rPr>
            </w:pPr>
            <w:r w:rsidRPr="00D300FD">
              <w:rPr>
                <w:rFonts w:ascii="Times New Roman" w:hAnsi="Times New Roman" w:cs="Times New Roman"/>
                <w:b/>
                <w:bCs/>
                <w:lang w:val="en-GB"/>
              </w:rPr>
              <w:t xml:space="preserve">Name and address of the contracting authority: </w:t>
            </w:r>
            <w:r w:rsidR="000031AC">
              <w:rPr>
                <w:rFonts w:ascii="Times New Roman" w:hAnsi="Times New Roman" w:cs="Times New Roman"/>
                <w:lang w:val="en-GB"/>
              </w:rPr>
              <w:t>Culture centre Pirot</w:t>
            </w:r>
          </w:p>
          <w:p w14:paraId="7309E66D" w14:textId="6627A77D" w:rsidR="00056F91" w:rsidRPr="00D300FD" w:rsidRDefault="00056F91" w:rsidP="006B6EA1">
            <w:pPr>
              <w:spacing w:after="0"/>
              <w:jc w:val="both"/>
              <w:rPr>
                <w:rFonts w:ascii="Times New Roman" w:hAnsi="Times New Roman" w:cs="Times New Roman"/>
                <w:lang w:val="en-GB"/>
              </w:rPr>
            </w:pPr>
            <w:r w:rsidRPr="00D300FD">
              <w:rPr>
                <w:rFonts w:ascii="Times New Roman" w:hAnsi="Times New Roman" w:cs="Times New Roman"/>
                <w:b/>
                <w:bCs/>
                <w:lang w:val="en-GB"/>
              </w:rPr>
              <w:t xml:space="preserve">Title of the tender: </w:t>
            </w:r>
            <w:r w:rsidR="000031AC">
              <w:rPr>
                <w:rFonts w:ascii="Times New Roman" w:hAnsi="Times New Roman" w:cs="Times New Roman"/>
                <w:lang w:val="en-GB"/>
              </w:rPr>
              <w:t>Tender expert</w:t>
            </w:r>
          </w:p>
          <w:p w14:paraId="5DD9CEE5" w14:textId="6882126A" w:rsidR="00056F91" w:rsidRPr="00D300FD" w:rsidRDefault="00056F91" w:rsidP="006B6EA1">
            <w:pPr>
              <w:spacing w:after="0"/>
              <w:jc w:val="both"/>
              <w:rPr>
                <w:rFonts w:ascii="Times New Roman" w:hAnsi="Times New Roman" w:cs="Times New Roman"/>
                <w:lang w:val="en-GB"/>
              </w:rPr>
            </w:pPr>
            <w:r w:rsidRPr="00D300FD">
              <w:rPr>
                <w:rFonts w:ascii="Times New Roman" w:hAnsi="Times New Roman" w:cs="Times New Roman"/>
                <w:b/>
                <w:bCs/>
                <w:lang w:val="en-GB"/>
              </w:rPr>
              <w:t xml:space="preserve">Reference number:  </w:t>
            </w:r>
            <w:bookmarkStart w:id="0" w:name="_Hlk209776693"/>
            <w:r w:rsidR="000031AC">
              <w:rPr>
                <w:rFonts w:ascii="Times New Roman" w:hAnsi="Times New Roman" w:cs="Times New Roman"/>
                <w:lang w:val="en-GB"/>
              </w:rPr>
              <w:t>BGRS0200012/TD01</w:t>
            </w:r>
            <w:r w:rsidR="00FD7791">
              <w:rPr>
                <w:rFonts w:ascii="Times New Roman" w:hAnsi="Times New Roman" w:cs="Times New Roman"/>
                <w:lang w:val="en-GB"/>
              </w:rPr>
              <w:t>-1</w:t>
            </w:r>
          </w:p>
          <w:bookmarkEnd w:id="0"/>
          <w:p w14:paraId="07E3053B" w14:textId="37C00A91" w:rsidR="00056F91" w:rsidRPr="00D300FD" w:rsidRDefault="00056F91" w:rsidP="006B6EA1">
            <w:pPr>
              <w:spacing w:after="0"/>
              <w:jc w:val="both"/>
              <w:rPr>
                <w:rFonts w:ascii="Times New Roman" w:hAnsi="Times New Roman" w:cs="Times New Roman"/>
                <w:b/>
                <w:bCs/>
                <w:lang w:val="en-GB"/>
              </w:rPr>
            </w:pPr>
            <w:r w:rsidRPr="00D300FD">
              <w:rPr>
                <w:rFonts w:ascii="Times New Roman" w:hAnsi="Times New Roman" w:cs="Times New Roman"/>
                <w:b/>
                <w:bCs/>
                <w:lang w:val="en-GB"/>
              </w:rPr>
              <w:t xml:space="preserve">Date of launching: </w:t>
            </w:r>
            <w:r w:rsidR="00776356">
              <w:rPr>
                <w:rFonts w:ascii="Times New Roman" w:hAnsi="Times New Roman" w:cs="Times New Roman"/>
                <w:lang w:val="en-GB"/>
              </w:rPr>
              <w:t>20</w:t>
            </w:r>
            <w:r w:rsidR="000031AC">
              <w:rPr>
                <w:rFonts w:ascii="Times New Roman" w:hAnsi="Times New Roman" w:cs="Times New Roman"/>
                <w:lang w:val="en-GB"/>
              </w:rPr>
              <w:t>.</w:t>
            </w:r>
            <w:r w:rsidR="00C846F9">
              <w:rPr>
                <w:rFonts w:ascii="Times New Roman" w:hAnsi="Times New Roman" w:cs="Times New Roman"/>
                <w:lang w:val="en-GB"/>
              </w:rPr>
              <w:t>10</w:t>
            </w:r>
            <w:r w:rsidR="000031AC">
              <w:rPr>
                <w:rFonts w:ascii="Times New Roman" w:hAnsi="Times New Roman" w:cs="Times New Roman"/>
                <w:lang w:val="en-GB"/>
              </w:rPr>
              <w:t>.2025.</w:t>
            </w:r>
          </w:p>
        </w:tc>
      </w:tr>
    </w:tbl>
    <w:p w14:paraId="2B326E09" w14:textId="77777777" w:rsidR="00056F91" w:rsidRPr="00D300FD" w:rsidRDefault="00056F91" w:rsidP="00555EEE">
      <w:pPr>
        <w:spacing w:after="0"/>
        <w:jc w:val="both"/>
        <w:rPr>
          <w:rFonts w:ascii="Times New Roman" w:hAnsi="Times New Roman" w:cs="Times New Roman"/>
          <w:lang w:val="en-GB"/>
        </w:rPr>
      </w:pPr>
    </w:p>
    <w:p w14:paraId="48B40C1C" w14:textId="77777777" w:rsidR="00056F91" w:rsidRPr="00D300FD" w:rsidRDefault="00056F91" w:rsidP="00855FE4">
      <w:pPr>
        <w:numPr>
          <w:ilvl w:val="0"/>
          <w:numId w:val="2"/>
        </w:num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INFORMATION ON SUBMISSION OF THE TENDERS</w:t>
      </w:r>
    </w:p>
    <w:p w14:paraId="3E417AE5" w14:textId="77777777" w:rsidR="00056F91" w:rsidRPr="00D300FD" w:rsidRDefault="00056F91" w:rsidP="00855FE4">
      <w:pPr>
        <w:spacing w:after="0"/>
        <w:ind w:left="720"/>
        <w:jc w:val="both"/>
        <w:rPr>
          <w:rFonts w:ascii="Times New Roman" w:hAnsi="Times New Roman" w:cs="Times New Roman"/>
          <w:sz w:val="24"/>
          <w:szCs w:val="24"/>
          <w:lang w:val="en-GB"/>
        </w:rPr>
      </w:pPr>
    </w:p>
    <w:p w14:paraId="71146C2B"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u w:val="single"/>
          <w:lang w:val="en-GB"/>
        </w:rPr>
        <w:t>Subject of the contract</w:t>
      </w:r>
      <w:r w:rsidRPr="00D300FD">
        <w:rPr>
          <w:rFonts w:ascii="Times New Roman" w:hAnsi="Times New Roman" w:cs="Times New Roman"/>
          <w:sz w:val="24"/>
          <w:szCs w:val="24"/>
          <w:lang w:val="en-GB"/>
        </w:rPr>
        <w:t xml:space="preserve">: </w:t>
      </w:r>
    </w:p>
    <w:p w14:paraId="3786AAAD" w14:textId="77777777" w:rsidR="00056F91" w:rsidRPr="00D300FD" w:rsidRDefault="00056F91" w:rsidP="00855FE4">
      <w:pPr>
        <w:spacing w:after="0"/>
        <w:ind w:left="720"/>
        <w:jc w:val="both"/>
        <w:rPr>
          <w:rFonts w:ascii="Times New Roman" w:hAnsi="Times New Roman" w:cs="Times New Roman"/>
          <w:i/>
          <w:iCs/>
          <w:sz w:val="24"/>
          <w:szCs w:val="24"/>
          <w:lang w:val="en-GB"/>
        </w:rPr>
      </w:pPr>
    </w:p>
    <w:p w14:paraId="444E8ED5"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subject of this tender is:</w:t>
      </w:r>
    </w:p>
    <w:p w14:paraId="14CA4F02" w14:textId="77777777" w:rsidR="00056F91" w:rsidRPr="00D300FD" w:rsidRDefault="00056F91" w:rsidP="00855FE4">
      <w:pPr>
        <w:spacing w:after="0"/>
        <w:jc w:val="both"/>
        <w:rPr>
          <w:rFonts w:ascii="Times New Roman" w:hAnsi="Times New Roman" w:cs="Times New Roman"/>
          <w:sz w:val="24"/>
          <w:szCs w:val="24"/>
          <w:lang w:val="en-GB"/>
        </w:rPr>
      </w:pPr>
    </w:p>
    <w:p w14:paraId="3045BA19" w14:textId="20F8FCB4" w:rsidR="00056F91" w:rsidRPr="00505186" w:rsidRDefault="00056F91" w:rsidP="003B5BA3">
      <w:pPr>
        <w:spacing w:after="0"/>
        <w:jc w:val="both"/>
        <w:rPr>
          <w:rFonts w:ascii="Times New Roman" w:hAnsi="Times New Roman" w:cs="Times New Roman"/>
          <w:sz w:val="24"/>
          <w:szCs w:val="24"/>
          <w:lang w:val="en-GB"/>
        </w:rPr>
      </w:pPr>
      <w:r w:rsidRPr="00505186">
        <w:rPr>
          <w:rFonts w:ascii="Times New Roman" w:hAnsi="Times New Roman" w:cs="Times New Roman"/>
          <w:sz w:val="24"/>
          <w:szCs w:val="24"/>
          <w:lang w:val="en-GB"/>
        </w:rPr>
        <w:t>- Implementation of services as indicated in the technical information in the point 2 of th</w:t>
      </w:r>
      <w:r w:rsidR="005D51F2" w:rsidRPr="00505186">
        <w:rPr>
          <w:rFonts w:ascii="Times New Roman" w:hAnsi="Times New Roman" w:cs="Times New Roman"/>
          <w:sz w:val="24"/>
          <w:szCs w:val="24"/>
          <w:lang w:val="en-GB"/>
        </w:rPr>
        <w:t>is</w:t>
      </w:r>
      <w:r w:rsidRPr="00505186">
        <w:rPr>
          <w:rFonts w:ascii="Times New Roman" w:hAnsi="Times New Roman" w:cs="Times New Roman"/>
          <w:sz w:val="24"/>
          <w:szCs w:val="24"/>
          <w:lang w:val="en-GB"/>
        </w:rPr>
        <w:t xml:space="preserve"> information;</w:t>
      </w:r>
    </w:p>
    <w:p w14:paraId="7E0117A9" w14:textId="77777777" w:rsidR="00056F91" w:rsidRPr="00D300FD" w:rsidRDefault="00056F91" w:rsidP="00855FE4">
      <w:pPr>
        <w:spacing w:after="0"/>
        <w:jc w:val="both"/>
        <w:rPr>
          <w:rFonts w:ascii="Times New Roman" w:hAnsi="Times New Roman" w:cs="Times New Roman"/>
          <w:i/>
          <w:iCs/>
          <w:sz w:val="24"/>
          <w:szCs w:val="24"/>
          <w:lang w:val="en-GB"/>
        </w:rPr>
      </w:pPr>
    </w:p>
    <w:p w14:paraId="0AF5B2A6"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u w:val="single"/>
          <w:lang w:val="en-GB"/>
        </w:rPr>
        <w:t>Deadline for submission of the tenders</w:t>
      </w:r>
      <w:r w:rsidRPr="00D300FD">
        <w:rPr>
          <w:rFonts w:ascii="Times New Roman" w:hAnsi="Times New Roman" w:cs="Times New Roman"/>
          <w:sz w:val="24"/>
          <w:szCs w:val="24"/>
          <w:lang w:val="en-GB"/>
        </w:rPr>
        <w:t>:</w:t>
      </w:r>
    </w:p>
    <w:p w14:paraId="0ED32E59" w14:textId="77777777" w:rsidR="00056F91" w:rsidRPr="00D300FD" w:rsidRDefault="00056F91" w:rsidP="00855FE4">
      <w:pPr>
        <w:spacing w:after="0"/>
        <w:ind w:left="720"/>
        <w:jc w:val="both"/>
        <w:rPr>
          <w:rFonts w:ascii="Times New Roman" w:hAnsi="Times New Roman" w:cs="Times New Roman"/>
          <w:sz w:val="24"/>
          <w:szCs w:val="24"/>
          <w:lang w:val="en-GB"/>
        </w:rPr>
      </w:pPr>
    </w:p>
    <w:p w14:paraId="56A5CDF8" w14:textId="55BE573A"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The deadline for submission of tenders is </w:t>
      </w:r>
      <w:r w:rsidR="00505186">
        <w:rPr>
          <w:rFonts w:ascii="Times New Roman" w:hAnsi="Times New Roman" w:cs="Times New Roman"/>
          <w:sz w:val="24"/>
          <w:szCs w:val="24"/>
          <w:lang w:val="en-GB"/>
        </w:rPr>
        <w:t>2</w:t>
      </w:r>
      <w:r w:rsidR="00FD7791">
        <w:rPr>
          <w:rFonts w:ascii="Times New Roman" w:hAnsi="Times New Roman" w:cs="Times New Roman"/>
          <w:sz w:val="24"/>
          <w:szCs w:val="24"/>
          <w:lang w:val="en-GB"/>
        </w:rPr>
        <w:t>9</w:t>
      </w:r>
      <w:r w:rsidR="00505186">
        <w:rPr>
          <w:rFonts w:ascii="Times New Roman" w:hAnsi="Times New Roman" w:cs="Times New Roman"/>
          <w:sz w:val="24"/>
          <w:szCs w:val="24"/>
          <w:lang w:val="en-GB"/>
        </w:rPr>
        <w:t>.10.2025</w:t>
      </w:r>
      <w:r w:rsidR="00505186" w:rsidRPr="00505186">
        <w:rPr>
          <w:rFonts w:ascii="Times New Roman" w:hAnsi="Times New Roman" w:cs="Times New Roman"/>
          <w:sz w:val="24"/>
          <w:szCs w:val="24"/>
          <w:lang w:val="en-GB"/>
        </w:rPr>
        <w:t>.</w:t>
      </w:r>
      <w:r w:rsidR="00C846F9" w:rsidRPr="00505186">
        <w:rPr>
          <w:rFonts w:ascii="Times New Roman" w:hAnsi="Times New Roman" w:cs="Times New Roman"/>
          <w:b/>
          <w:bCs/>
          <w:sz w:val="24"/>
          <w:szCs w:val="24"/>
          <w:lang w:val="en-GB"/>
        </w:rPr>
        <w:t xml:space="preserve">   </w:t>
      </w:r>
      <w:r w:rsidRPr="00505186">
        <w:rPr>
          <w:rFonts w:ascii="Times New Roman" w:hAnsi="Times New Roman" w:cs="Times New Roman"/>
          <w:b/>
          <w:bCs/>
          <w:sz w:val="24"/>
          <w:szCs w:val="24"/>
          <w:lang w:val="en-GB"/>
        </w:rPr>
        <w:t xml:space="preserve">at </w:t>
      </w:r>
      <w:r w:rsidR="000031AC" w:rsidRPr="00505186">
        <w:rPr>
          <w:rFonts w:ascii="Times New Roman" w:hAnsi="Times New Roman" w:cs="Times New Roman"/>
          <w:b/>
          <w:bCs/>
          <w:sz w:val="24"/>
          <w:szCs w:val="24"/>
          <w:lang w:val="en-GB"/>
        </w:rPr>
        <w:t>14</w:t>
      </w:r>
      <w:r w:rsidRPr="00505186">
        <w:rPr>
          <w:rFonts w:ascii="Times New Roman" w:hAnsi="Times New Roman" w:cs="Times New Roman"/>
          <w:b/>
          <w:bCs/>
          <w:sz w:val="24"/>
          <w:szCs w:val="24"/>
          <w:lang w:val="en-GB"/>
        </w:rPr>
        <w:t>:</w:t>
      </w:r>
      <w:r w:rsidR="000031AC" w:rsidRPr="00505186">
        <w:rPr>
          <w:rFonts w:ascii="Times New Roman" w:hAnsi="Times New Roman" w:cs="Times New Roman"/>
          <w:b/>
          <w:bCs/>
          <w:sz w:val="24"/>
          <w:szCs w:val="24"/>
          <w:lang w:val="en-GB"/>
        </w:rPr>
        <w:t>00</w:t>
      </w:r>
      <w:r w:rsidR="00BA62FA" w:rsidRPr="00505186">
        <w:rPr>
          <w:rFonts w:ascii="Times New Roman" w:hAnsi="Times New Roman" w:cs="Times New Roman"/>
          <w:b/>
          <w:bCs/>
          <w:sz w:val="24"/>
          <w:szCs w:val="24"/>
          <w:lang w:val="en-GB"/>
        </w:rPr>
        <w:t xml:space="preserve"> </w:t>
      </w:r>
      <w:r w:rsidRPr="00505186">
        <w:rPr>
          <w:rFonts w:ascii="Times New Roman" w:hAnsi="Times New Roman" w:cs="Times New Roman"/>
          <w:b/>
          <w:bCs/>
          <w:sz w:val="24"/>
          <w:szCs w:val="24"/>
          <w:lang w:val="en-GB"/>
        </w:rPr>
        <w:t>hours</w:t>
      </w:r>
      <w:r w:rsidRPr="00505186">
        <w:rPr>
          <w:rFonts w:ascii="Times New Roman" w:hAnsi="Times New Roman" w:cs="Times New Roman"/>
          <w:sz w:val="24"/>
          <w:szCs w:val="24"/>
          <w:lang w:val="en-GB"/>
        </w:rPr>
        <w:t>.</w:t>
      </w:r>
      <w:r w:rsidRPr="00D300FD">
        <w:rPr>
          <w:rFonts w:ascii="Times New Roman" w:hAnsi="Times New Roman" w:cs="Times New Roman"/>
          <w:sz w:val="24"/>
          <w:szCs w:val="24"/>
          <w:lang w:val="en-GB"/>
        </w:rPr>
        <w:t xml:space="preserve"> Any tender received after this deadline will be automatically rejected. </w:t>
      </w:r>
    </w:p>
    <w:p w14:paraId="31DB816E" w14:textId="77777777" w:rsidR="00056F91" w:rsidRPr="00D300FD" w:rsidRDefault="00056F91" w:rsidP="00855FE4">
      <w:pPr>
        <w:spacing w:after="0"/>
        <w:jc w:val="both"/>
        <w:rPr>
          <w:rFonts w:ascii="Times New Roman" w:hAnsi="Times New Roman" w:cs="Times New Roman"/>
          <w:sz w:val="24"/>
          <w:szCs w:val="24"/>
          <w:lang w:val="en-GB"/>
        </w:rPr>
      </w:pPr>
    </w:p>
    <w:p w14:paraId="4D0126BC"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 - The tenderer should have minimum 7 days from the date of launching of the procurement procedure for preparation of the offer (excluding the day </w:t>
      </w:r>
      <w:r w:rsidR="0003702F" w:rsidRPr="00D300FD">
        <w:rPr>
          <w:rFonts w:ascii="Times New Roman" w:hAnsi="Times New Roman" w:cs="Times New Roman"/>
          <w:sz w:val="24"/>
          <w:szCs w:val="24"/>
          <w:lang w:val="en-GB"/>
        </w:rPr>
        <w:t>of publishing</w:t>
      </w:r>
      <w:r w:rsidRPr="00D300FD">
        <w:rPr>
          <w:rFonts w:ascii="Times New Roman" w:hAnsi="Times New Roman" w:cs="Times New Roman"/>
          <w:sz w:val="24"/>
          <w:szCs w:val="24"/>
          <w:lang w:val="en-GB"/>
        </w:rPr>
        <w:t xml:space="preserve"> and the date of submission deadline).</w:t>
      </w:r>
    </w:p>
    <w:p w14:paraId="4037E8F7" w14:textId="77777777" w:rsidR="00B47C69" w:rsidRPr="00D300FD" w:rsidRDefault="00B47C69" w:rsidP="00855FE4">
      <w:pPr>
        <w:spacing w:after="0"/>
        <w:jc w:val="both"/>
        <w:rPr>
          <w:rFonts w:ascii="Times New Roman" w:hAnsi="Times New Roman" w:cs="Times New Roman"/>
          <w:sz w:val="24"/>
          <w:szCs w:val="24"/>
          <w:lang w:val="en-GB"/>
        </w:rPr>
      </w:pPr>
    </w:p>
    <w:p w14:paraId="3BF1306F" w14:textId="1991C151" w:rsidR="00B47C69" w:rsidRPr="00D300FD" w:rsidRDefault="00B47C69"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 - </w:t>
      </w:r>
      <w:r w:rsidRPr="00D300FD">
        <w:rPr>
          <w:rFonts w:ascii="Times New Roman" w:eastAsia="Times New Roman" w:hAnsi="Times New Roman" w:cs="Times New Roman"/>
          <w:sz w:val="24"/>
          <w:szCs w:val="24"/>
          <w:lang w:val="en-GB"/>
        </w:rPr>
        <w:t>The Contracting Authority is obliged to provide answer to all questions received no later th</w:t>
      </w:r>
      <w:r w:rsidR="0068786B">
        <w:rPr>
          <w:rFonts w:ascii="Times New Roman" w:eastAsia="Times New Roman" w:hAnsi="Times New Roman" w:cs="Times New Roman"/>
          <w:sz w:val="24"/>
          <w:szCs w:val="24"/>
          <w:lang w:val="en-GB"/>
        </w:rPr>
        <w:t>a</w:t>
      </w:r>
      <w:r w:rsidRPr="00D300FD">
        <w:rPr>
          <w:rFonts w:ascii="Times New Roman" w:eastAsia="Times New Roman" w:hAnsi="Times New Roman" w:cs="Times New Roman"/>
          <w:sz w:val="24"/>
          <w:szCs w:val="24"/>
          <w:lang w:val="en-GB"/>
        </w:rPr>
        <w:t>n 3 days before the deadline and has to publish them on the same web sites where the tender was published.</w:t>
      </w:r>
    </w:p>
    <w:p w14:paraId="2EDBF0F6" w14:textId="77777777" w:rsidR="00056F91" w:rsidRPr="00D300FD" w:rsidRDefault="00056F91" w:rsidP="006C5331">
      <w:pPr>
        <w:spacing w:after="0"/>
        <w:jc w:val="both"/>
        <w:rPr>
          <w:rFonts w:ascii="Times New Roman" w:hAnsi="Times New Roman" w:cs="Times New Roman"/>
          <w:sz w:val="24"/>
          <w:szCs w:val="24"/>
          <w:lang w:val="en-GB"/>
        </w:rPr>
      </w:pPr>
    </w:p>
    <w:p w14:paraId="46B7D0A7" w14:textId="77777777" w:rsidR="00056F91" w:rsidRPr="00D300FD" w:rsidRDefault="00056F91" w:rsidP="006C5331">
      <w:pPr>
        <w:spacing w:after="0"/>
        <w:jc w:val="both"/>
        <w:rPr>
          <w:rFonts w:ascii="Times New Roman" w:hAnsi="Times New Roman" w:cs="Times New Roman"/>
          <w:sz w:val="24"/>
          <w:szCs w:val="24"/>
          <w:u w:val="single"/>
          <w:lang w:val="en-GB"/>
        </w:rPr>
      </w:pPr>
      <w:r w:rsidRPr="00D300FD">
        <w:rPr>
          <w:rFonts w:ascii="Times New Roman" w:hAnsi="Times New Roman" w:cs="Times New Roman"/>
          <w:sz w:val="24"/>
          <w:szCs w:val="24"/>
          <w:u w:val="single"/>
          <w:lang w:val="en-GB"/>
        </w:rPr>
        <w:t>Financial information</w:t>
      </w:r>
    </w:p>
    <w:p w14:paraId="14CC74DB" w14:textId="77777777" w:rsidR="00056F91" w:rsidRPr="00D300FD" w:rsidRDefault="00056F91" w:rsidP="006C5331">
      <w:pPr>
        <w:spacing w:after="0"/>
        <w:jc w:val="both"/>
        <w:rPr>
          <w:rFonts w:ascii="Times New Roman" w:hAnsi="Times New Roman" w:cs="Times New Roman"/>
          <w:sz w:val="24"/>
          <w:szCs w:val="24"/>
          <w:lang w:val="en-GB"/>
        </w:rPr>
      </w:pPr>
    </w:p>
    <w:p w14:paraId="02ABB567" w14:textId="1CB23B0A" w:rsidR="00056F91" w:rsidRPr="00D300FD" w:rsidRDefault="00056F91" w:rsidP="006C5331">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The tenderers are reminded that the maximum available value of the contract is </w:t>
      </w:r>
      <w:r w:rsidR="000031AC">
        <w:rPr>
          <w:rFonts w:ascii="Times New Roman" w:hAnsi="Times New Roman" w:cs="Times New Roman"/>
          <w:sz w:val="24"/>
          <w:szCs w:val="24"/>
          <w:lang w:val="en-GB"/>
        </w:rPr>
        <w:t>2800</w:t>
      </w:r>
      <w:r w:rsidRPr="00505186">
        <w:rPr>
          <w:rFonts w:ascii="Times New Roman" w:hAnsi="Times New Roman" w:cs="Times New Roman"/>
          <w:sz w:val="24"/>
          <w:szCs w:val="24"/>
          <w:lang w:val="en-GB"/>
        </w:rPr>
        <w:t xml:space="preserve"> EUR</w:t>
      </w:r>
      <w:r w:rsidR="00553D4C" w:rsidRPr="00505186">
        <w:rPr>
          <w:rFonts w:ascii="Times New Roman" w:hAnsi="Times New Roman" w:cs="Times New Roman"/>
          <w:sz w:val="24"/>
          <w:szCs w:val="24"/>
          <w:lang w:val="en-GB"/>
        </w:rPr>
        <w:t xml:space="preserve">, </w:t>
      </w:r>
      <w:r w:rsidR="00F86E87" w:rsidRPr="00505186">
        <w:rPr>
          <w:rFonts w:ascii="Times New Roman" w:hAnsi="Times New Roman" w:cs="Times New Roman"/>
          <w:sz w:val="24"/>
          <w:szCs w:val="24"/>
          <w:lang w:val="en-GB"/>
        </w:rPr>
        <w:t>including</w:t>
      </w:r>
      <w:r w:rsidR="000031AC" w:rsidRPr="00505186">
        <w:rPr>
          <w:rFonts w:ascii="Times New Roman" w:hAnsi="Times New Roman" w:cs="Times New Roman"/>
          <w:sz w:val="24"/>
          <w:szCs w:val="24"/>
          <w:lang w:val="en-GB"/>
        </w:rPr>
        <w:t xml:space="preserve"> </w:t>
      </w:r>
      <w:r w:rsidR="00DD010B" w:rsidRPr="00505186">
        <w:rPr>
          <w:rFonts w:ascii="Times New Roman" w:hAnsi="Times New Roman" w:cs="Times New Roman"/>
          <w:sz w:val="24"/>
          <w:szCs w:val="24"/>
          <w:lang w:val="en-GB"/>
        </w:rPr>
        <w:t xml:space="preserve"> </w:t>
      </w:r>
      <w:r w:rsidR="00F86E87" w:rsidRPr="00505186">
        <w:rPr>
          <w:rFonts w:ascii="Times New Roman" w:hAnsi="Times New Roman" w:cs="Times New Roman"/>
          <w:sz w:val="24"/>
          <w:szCs w:val="24"/>
          <w:lang w:val="en-GB"/>
        </w:rPr>
        <w:t>VAT.</w:t>
      </w:r>
    </w:p>
    <w:p w14:paraId="105ADA9B" w14:textId="77777777" w:rsidR="00056F91" w:rsidRPr="00D300FD" w:rsidRDefault="00056F91" w:rsidP="006C5331">
      <w:pPr>
        <w:spacing w:after="0"/>
        <w:jc w:val="both"/>
        <w:rPr>
          <w:rFonts w:ascii="Times New Roman" w:hAnsi="Times New Roman" w:cs="Times New Roman"/>
          <w:sz w:val="24"/>
          <w:szCs w:val="24"/>
          <w:lang w:val="en-GB"/>
        </w:rPr>
      </w:pPr>
    </w:p>
    <w:p w14:paraId="088129E8" w14:textId="087D8C21" w:rsidR="00056F91" w:rsidRDefault="00056F91" w:rsidP="006C5331">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The Financial offer must be presented as an amount in </w:t>
      </w:r>
      <w:r w:rsidRPr="00505186">
        <w:rPr>
          <w:rFonts w:ascii="Times New Roman" w:hAnsi="Times New Roman" w:cs="Times New Roman"/>
          <w:sz w:val="24"/>
          <w:szCs w:val="24"/>
          <w:lang w:val="en-GB"/>
        </w:rPr>
        <w:t xml:space="preserve">EUR </w:t>
      </w:r>
      <w:r w:rsidR="00D13FD4" w:rsidRPr="00505186">
        <w:rPr>
          <w:rFonts w:ascii="Times New Roman" w:hAnsi="Times New Roman" w:cs="Times New Roman"/>
          <w:sz w:val="24"/>
          <w:szCs w:val="24"/>
        </w:rPr>
        <w:t>with VAT included</w:t>
      </w:r>
      <w:r w:rsidRPr="00D300FD">
        <w:rPr>
          <w:rFonts w:ascii="Times New Roman" w:hAnsi="Times New Roman" w:cs="Times New Roman"/>
          <w:sz w:val="24"/>
          <w:szCs w:val="24"/>
          <w:lang w:val="en-GB"/>
        </w:rPr>
        <w:t xml:space="preserve"> and must be submitted using the template for the global-price version of PART C: FORMAT OF FINANCIAL OFFER. </w:t>
      </w:r>
    </w:p>
    <w:p w14:paraId="30F25746" w14:textId="5FBAAF78" w:rsidR="00F86E87" w:rsidRPr="00D300FD" w:rsidRDefault="00F86E87" w:rsidP="006C533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this contract VAT is </w:t>
      </w:r>
      <w:r w:rsidRPr="00505186">
        <w:rPr>
          <w:rFonts w:ascii="Times New Roman" w:hAnsi="Times New Roman" w:cs="Times New Roman"/>
          <w:sz w:val="24"/>
          <w:szCs w:val="24"/>
          <w:lang w:val="en-GB"/>
        </w:rPr>
        <w:t>eligible</w:t>
      </w:r>
      <w:r w:rsidR="000031AC" w:rsidRPr="00505186">
        <w:rPr>
          <w:rFonts w:ascii="Times New Roman" w:hAnsi="Times New Roman" w:cs="Times New Roman"/>
          <w:sz w:val="24"/>
          <w:szCs w:val="24"/>
          <w:lang w:val="en-GB"/>
        </w:rPr>
        <w:t xml:space="preserve"> </w:t>
      </w:r>
      <w:r w:rsidRPr="00505186">
        <w:rPr>
          <w:rFonts w:ascii="Times New Roman" w:hAnsi="Times New Roman" w:cs="Times New Roman"/>
          <w:sz w:val="24"/>
          <w:szCs w:val="24"/>
          <w:lang w:val="en-GB"/>
        </w:rPr>
        <w:t xml:space="preserve"> c</w:t>
      </w:r>
      <w:r>
        <w:rPr>
          <w:rFonts w:ascii="Times New Roman" w:hAnsi="Times New Roman" w:cs="Times New Roman"/>
          <w:sz w:val="24"/>
          <w:szCs w:val="24"/>
          <w:lang w:val="en-GB"/>
        </w:rPr>
        <w:t>ost.</w:t>
      </w:r>
    </w:p>
    <w:p w14:paraId="5E31593C" w14:textId="77777777" w:rsidR="00056F91" w:rsidRPr="00D300FD" w:rsidRDefault="00056F91" w:rsidP="006C5331">
      <w:pPr>
        <w:spacing w:after="0"/>
        <w:jc w:val="both"/>
        <w:rPr>
          <w:rFonts w:ascii="Times New Roman" w:hAnsi="Times New Roman" w:cs="Times New Roman"/>
          <w:sz w:val="24"/>
          <w:szCs w:val="24"/>
          <w:lang w:val="en-GB"/>
        </w:rPr>
      </w:pPr>
    </w:p>
    <w:p w14:paraId="2639363B" w14:textId="07B20B22" w:rsidR="00056F91" w:rsidRPr="00D300FD" w:rsidRDefault="00056F91" w:rsidP="006C5331">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[In case when the offers are submitted in national currenc</w:t>
      </w:r>
      <w:r w:rsidR="00502AF7">
        <w:rPr>
          <w:rFonts w:ascii="Times New Roman" w:hAnsi="Times New Roman" w:cs="Times New Roman"/>
          <w:sz w:val="24"/>
          <w:szCs w:val="24"/>
          <w:lang w:val="en-GB"/>
        </w:rPr>
        <w:t>y</w:t>
      </w:r>
      <w:r w:rsidRPr="00D300FD">
        <w:rPr>
          <w:rFonts w:ascii="Times New Roman" w:hAnsi="Times New Roman" w:cs="Times New Roman"/>
          <w:sz w:val="24"/>
          <w:szCs w:val="24"/>
          <w:lang w:val="en-GB"/>
        </w:rPr>
        <w:t>, the exchange rate to be used for checking financial compliance with available budget (during financial evaluation), shall be InforEuro exchange rate for the month when the tender is launched]</w:t>
      </w:r>
    </w:p>
    <w:p w14:paraId="7BE22A54" w14:textId="77777777" w:rsidR="00056F91" w:rsidRPr="00D300FD" w:rsidRDefault="00056F91" w:rsidP="006C5331">
      <w:pPr>
        <w:spacing w:after="0"/>
        <w:jc w:val="both"/>
        <w:rPr>
          <w:rFonts w:ascii="Times New Roman" w:hAnsi="Times New Roman" w:cs="Times New Roman"/>
          <w:sz w:val="24"/>
          <w:szCs w:val="24"/>
          <w:lang w:val="en-GB"/>
        </w:rPr>
      </w:pPr>
    </w:p>
    <w:p w14:paraId="2E7EE1DC" w14:textId="5461CE7F" w:rsidR="00056F91" w:rsidRPr="00D300FD" w:rsidRDefault="00056F91" w:rsidP="006C5331">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lastRenderedPageBreak/>
        <w:t xml:space="preserve">The applicable tax and customs arrangements are specified in the draft contract in Part A of this tender dossier. </w:t>
      </w:r>
    </w:p>
    <w:p w14:paraId="54AB8CD0" w14:textId="77777777" w:rsidR="00056F91" w:rsidRPr="00D300FD" w:rsidRDefault="00056F91" w:rsidP="006C5331">
      <w:pPr>
        <w:spacing w:after="0"/>
        <w:jc w:val="both"/>
        <w:rPr>
          <w:rFonts w:ascii="Times New Roman" w:hAnsi="Times New Roman" w:cs="Times New Roman"/>
          <w:sz w:val="24"/>
          <w:szCs w:val="24"/>
          <w:lang w:val="en-GB"/>
        </w:rPr>
      </w:pPr>
    </w:p>
    <w:p w14:paraId="5445E3E0" w14:textId="77777777" w:rsidR="00056F91" w:rsidRPr="00D300FD" w:rsidRDefault="00056F91" w:rsidP="006C5331">
      <w:pPr>
        <w:spacing w:after="0"/>
        <w:jc w:val="both"/>
        <w:rPr>
          <w:rFonts w:ascii="Times New Roman" w:hAnsi="Times New Roman" w:cs="Times New Roman"/>
          <w:sz w:val="24"/>
          <w:szCs w:val="24"/>
          <w:lang w:val="en-GB"/>
        </w:rPr>
      </w:pPr>
    </w:p>
    <w:p w14:paraId="1843D9D3" w14:textId="77777777" w:rsidR="00056F91" w:rsidRPr="00D300FD" w:rsidRDefault="00056F91" w:rsidP="006C5331">
      <w:pPr>
        <w:spacing w:after="0"/>
        <w:jc w:val="both"/>
        <w:rPr>
          <w:rFonts w:ascii="Times New Roman" w:hAnsi="Times New Roman" w:cs="Times New Roman"/>
          <w:sz w:val="24"/>
          <w:szCs w:val="24"/>
          <w:lang w:val="en-GB"/>
        </w:rPr>
      </w:pPr>
    </w:p>
    <w:p w14:paraId="7E083822" w14:textId="77777777" w:rsidR="00056F91" w:rsidRPr="00D300FD" w:rsidRDefault="00056F91" w:rsidP="006C5331">
      <w:pPr>
        <w:keepNext/>
        <w:spacing w:before="120" w:after="120" w:line="240" w:lineRule="auto"/>
        <w:jc w:val="both"/>
        <w:rPr>
          <w:rFonts w:ascii="Times New Roman" w:hAnsi="Times New Roman" w:cs="Times New Roman"/>
          <w:sz w:val="24"/>
          <w:szCs w:val="24"/>
          <w:u w:val="single"/>
        </w:rPr>
      </w:pPr>
      <w:r w:rsidRPr="00D300FD">
        <w:rPr>
          <w:rFonts w:ascii="Times New Roman" w:hAnsi="Times New Roman" w:cs="Times New Roman"/>
          <w:sz w:val="24"/>
          <w:szCs w:val="24"/>
          <w:u w:val="single"/>
        </w:rPr>
        <w:t>Variant solutions</w:t>
      </w:r>
    </w:p>
    <w:p w14:paraId="1C5E714E" w14:textId="77777777" w:rsidR="00056F91" w:rsidRPr="00D300FD" w:rsidRDefault="00056F91" w:rsidP="006C5331">
      <w:pPr>
        <w:spacing w:before="120" w:after="120"/>
        <w:rPr>
          <w:rFonts w:ascii="Times New Roman" w:hAnsi="Times New Roman" w:cs="Times New Roman"/>
          <w:sz w:val="24"/>
          <w:szCs w:val="24"/>
        </w:rPr>
      </w:pPr>
      <w:r w:rsidRPr="00D300FD">
        <w:rPr>
          <w:rFonts w:ascii="Times New Roman" w:hAnsi="Times New Roman" w:cs="Times New Roman"/>
          <w:sz w:val="24"/>
          <w:szCs w:val="24"/>
        </w:rPr>
        <w:t>Tenderers are not authorised to tender for a variant in addition to this tender.</w:t>
      </w:r>
    </w:p>
    <w:p w14:paraId="6E2D8809" w14:textId="77777777" w:rsidR="00056F91" w:rsidRPr="00D300FD" w:rsidRDefault="00056F91" w:rsidP="006C5331">
      <w:pPr>
        <w:spacing w:before="120" w:after="120"/>
        <w:rPr>
          <w:rFonts w:ascii="Times New Roman" w:hAnsi="Times New Roman" w:cs="Times New Roman"/>
          <w:sz w:val="24"/>
          <w:szCs w:val="24"/>
          <w:u w:val="single"/>
        </w:rPr>
      </w:pPr>
      <w:r w:rsidRPr="00D300FD">
        <w:rPr>
          <w:rFonts w:ascii="Times New Roman" w:hAnsi="Times New Roman" w:cs="Times New Roman"/>
          <w:sz w:val="24"/>
          <w:szCs w:val="24"/>
          <w:u w:val="single"/>
        </w:rPr>
        <w:t>Subcontracting</w:t>
      </w:r>
    </w:p>
    <w:p w14:paraId="63C8C524" w14:textId="77777777" w:rsidR="00056F91" w:rsidRPr="00D300FD" w:rsidRDefault="00056F91" w:rsidP="006C5331">
      <w:pPr>
        <w:spacing w:before="120" w:after="120"/>
        <w:rPr>
          <w:rFonts w:ascii="Times New Roman" w:hAnsi="Times New Roman" w:cs="Times New Roman"/>
          <w:sz w:val="24"/>
          <w:szCs w:val="24"/>
        </w:rPr>
      </w:pPr>
      <w:r w:rsidRPr="00D300FD">
        <w:rPr>
          <w:rFonts w:ascii="Times New Roman" w:hAnsi="Times New Roman" w:cs="Times New Roman"/>
          <w:sz w:val="24"/>
          <w:szCs w:val="24"/>
        </w:rPr>
        <w:t>Subcontracting is not allowed.</w:t>
      </w:r>
    </w:p>
    <w:p w14:paraId="283FEA4B" w14:textId="77777777" w:rsidR="00056F91" w:rsidRPr="00D300FD" w:rsidRDefault="00056F91" w:rsidP="00001EE9">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u w:val="single"/>
          <w:lang w:val="en-GB"/>
        </w:rPr>
        <w:t>Award criteria</w:t>
      </w:r>
      <w:r w:rsidRPr="00D300FD">
        <w:rPr>
          <w:rFonts w:ascii="Times New Roman" w:hAnsi="Times New Roman" w:cs="Times New Roman"/>
          <w:sz w:val="24"/>
          <w:szCs w:val="24"/>
          <w:lang w:val="en-GB"/>
        </w:rPr>
        <w:t>:</w:t>
      </w:r>
    </w:p>
    <w:p w14:paraId="370C0E85" w14:textId="77777777" w:rsidR="00056F91" w:rsidRPr="00D300FD" w:rsidRDefault="00056F91" w:rsidP="00001EE9">
      <w:pPr>
        <w:spacing w:after="0"/>
        <w:jc w:val="both"/>
        <w:rPr>
          <w:rFonts w:ascii="Times New Roman" w:hAnsi="Times New Roman" w:cs="Times New Roman"/>
          <w:sz w:val="24"/>
          <w:szCs w:val="24"/>
          <w:lang w:val="en-GB"/>
        </w:rPr>
      </w:pPr>
    </w:p>
    <w:p w14:paraId="6495E4E6" w14:textId="77777777" w:rsidR="00056F91" w:rsidRPr="00D300FD" w:rsidRDefault="00056F91" w:rsidP="00001EE9">
      <w:pPr>
        <w:spacing w:after="0"/>
        <w:jc w:val="both"/>
        <w:rPr>
          <w:rFonts w:ascii="Times New Roman" w:hAnsi="Times New Roman" w:cs="Times New Roman"/>
          <w:sz w:val="24"/>
          <w:szCs w:val="24"/>
          <w:lang w:val="en-GB"/>
        </w:rPr>
      </w:pPr>
      <w:r w:rsidRPr="00D300FD">
        <w:rPr>
          <w:rFonts w:ascii="Times New Roman" w:hAnsi="Times New Roman" w:cs="Times New Roman"/>
          <w:b/>
          <w:bCs/>
          <w:i/>
          <w:iCs/>
          <w:sz w:val="24"/>
          <w:szCs w:val="24"/>
          <w:lang w:val="en-GB"/>
        </w:rPr>
        <w:t>In case more than one offer received</w:t>
      </w:r>
      <w:r w:rsidRPr="00D300FD">
        <w:rPr>
          <w:rFonts w:ascii="Times New Roman" w:hAnsi="Times New Roman" w:cs="Times New Roman"/>
          <w:sz w:val="24"/>
          <w:szCs w:val="24"/>
          <w:lang w:val="en-GB"/>
        </w:rPr>
        <w:t xml:space="preserve">: best value for money, weighting </w:t>
      </w:r>
      <w:r w:rsidR="00854BE4" w:rsidRPr="00D300FD">
        <w:rPr>
          <w:rFonts w:ascii="Times New Roman" w:hAnsi="Times New Roman" w:cs="Times New Roman"/>
          <w:sz w:val="24"/>
          <w:szCs w:val="24"/>
          <w:lang w:val="en-GB"/>
        </w:rPr>
        <w:t>80</w:t>
      </w:r>
      <w:r w:rsidRPr="00D300FD">
        <w:rPr>
          <w:rFonts w:ascii="Times New Roman" w:hAnsi="Times New Roman" w:cs="Times New Roman"/>
          <w:sz w:val="24"/>
          <w:szCs w:val="24"/>
          <w:lang w:val="en-GB"/>
        </w:rPr>
        <w:t>% technical quality, 2</w:t>
      </w:r>
      <w:r w:rsidR="00854BE4" w:rsidRPr="00D300FD">
        <w:rPr>
          <w:rFonts w:ascii="Times New Roman" w:hAnsi="Times New Roman" w:cs="Times New Roman"/>
          <w:sz w:val="24"/>
          <w:szCs w:val="24"/>
          <w:lang w:val="en-GB"/>
        </w:rPr>
        <w:t>0</w:t>
      </w:r>
      <w:r w:rsidRPr="00D300FD">
        <w:rPr>
          <w:rFonts w:ascii="Times New Roman" w:hAnsi="Times New Roman" w:cs="Times New Roman"/>
          <w:sz w:val="24"/>
          <w:szCs w:val="24"/>
          <w:lang w:val="en-GB"/>
        </w:rPr>
        <w:t>% price.</w:t>
      </w:r>
    </w:p>
    <w:p w14:paraId="657B2A90" w14:textId="77777777" w:rsidR="00056F91" w:rsidRPr="00D300FD" w:rsidRDefault="00056F91" w:rsidP="00001EE9">
      <w:pPr>
        <w:tabs>
          <w:tab w:val="left" w:pos="4170"/>
        </w:tabs>
        <w:spacing w:after="0"/>
        <w:ind w:left="720"/>
        <w:jc w:val="both"/>
        <w:rPr>
          <w:rFonts w:ascii="Times New Roman" w:hAnsi="Times New Roman" w:cs="Times New Roman"/>
          <w:sz w:val="24"/>
          <w:szCs w:val="24"/>
          <w:u w:val="single"/>
          <w:lang w:val="en-GB"/>
        </w:rPr>
      </w:pPr>
    </w:p>
    <w:p w14:paraId="411CBC71" w14:textId="77777777" w:rsidR="00056F91" w:rsidRPr="00D300FD" w:rsidRDefault="00056F91" w:rsidP="00001EE9">
      <w:pPr>
        <w:tabs>
          <w:tab w:val="left" w:pos="3600"/>
        </w:tabs>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Evaluation criteria for technical offer:</w:t>
      </w:r>
    </w:p>
    <w:p w14:paraId="067604A2" w14:textId="0DD36F60" w:rsidR="00056F91" w:rsidRPr="00D300FD" w:rsidRDefault="00056F91" w:rsidP="00001EE9">
      <w:pPr>
        <w:numPr>
          <w:ilvl w:val="0"/>
          <w:numId w:val="1"/>
        </w:numPr>
        <w:tabs>
          <w:tab w:val="left" w:pos="450"/>
        </w:tabs>
        <w:spacing w:after="0"/>
        <w:ind w:hanging="54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Organization and methodology: </w:t>
      </w:r>
      <w:r w:rsidR="00C4343F">
        <w:rPr>
          <w:rFonts w:ascii="Times New Roman" w:hAnsi="Times New Roman" w:cs="Times New Roman"/>
          <w:sz w:val="24"/>
          <w:szCs w:val="24"/>
          <w:lang w:val="en-GB"/>
        </w:rPr>
        <w:t>50</w:t>
      </w:r>
      <w:r w:rsidRPr="00D300FD">
        <w:rPr>
          <w:rFonts w:ascii="Times New Roman" w:hAnsi="Times New Roman" w:cs="Times New Roman"/>
          <w:sz w:val="24"/>
          <w:szCs w:val="24"/>
          <w:lang w:val="en-GB"/>
        </w:rPr>
        <w:t xml:space="preserve"> points</w:t>
      </w:r>
    </w:p>
    <w:p w14:paraId="789C7C90" w14:textId="7D79996D" w:rsidR="00056F91" w:rsidRPr="00D300FD" w:rsidRDefault="00056F91" w:rsidP="00001EE9">
      <w:pPr>
        <w:numPr>
          <w:ilvl w:val="0"/>
          <w:numId w:val="1"/>
        </w:numPr>
        <w:tabs>
          <w:tab w:val="left" w:pos="450"/>
        </w:tabs>
        <w:spacing w:after="0"/>
        <w:ind w:hanging="54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Proposed inputs: </w:t>
      </w:r>
      <w:r w:rsidR="00C4343F">
        <w:rPr>
          <w:rFonts w:ascii="Times New Roman" w:hAnsi="Times New Roman" w:cs="Times New Roman"/>
          <w:sz w:val="24"/>
          <w:szCs w:val="24"/>
          <w:lang w:val="en-GB"/>
        </w:rPr>
        <w:t>30</w:t>
      </w:r>
      <w:r w:rsidRPr="00D300FD">
        <w:rPr>
          <w:rFonts w:ascii="Times New Roman" w:hAnsi="Times New Roman" w:cs="Times New Roman"/>
          <w:sz w:val="24"/>
          <w:szCs w:val="24"/>
          <w:lang w:val="en-GB"/>
        </w:rPr>
        <w:t xml:space="preserve"> points</w:t>
      </w:r>
    </w:p>
    <w:p w14:paraId="2663859E" w14:textId="15D5721E" w:rsidR="00056F91" w:rsidRPr="00D300FD" w:rsidRDefault="00056F91" w:rsidP="00001EE9">
      <w:pPr>
        <w:numPr>
          <w:ilvl w:val="0"/>
          <w:numId w:val="1"/>
        </w:numPr>
        <w:tabs>
          <w:tab w:val="left" w:pos="450"/>
        </w:tabs>
        <w:spacing w:after="0"/>
        <w:ind w:hanging="54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Time frame: </w:t>
      </w:r>
      <w:r w:rsidR="00C4343F">
        <w:rPr>
          <w:rFonts w:ascii="Times New Roman" w:hAnsi="Times New Roman" w:cs="Times New Roman"/>
          <w:sz w:val="24"/>
          <w:szCs w:val="24"/>
          <w:lang w:val="en-GB"/>
        </w:rPr>
        <w:t>20</w:t>
      </w:r>
      <w:r w:rsidRPr="00D300FD">
        <w:rPr>
          <w:rFonts w:ascii="Times New Roman" w:hAnsi="Times New Roman" w:cs="Times New Roman"/>
          <w:sz w:val="24"/>
          <w:szCs w:val="24"/>
          <w:lang w:val="en-GB"/>
        </w:rPr>
        <w:t xml:space="preserve"> points</w:t>
      </w:r>
    </w:p>
    <w:p w14:paraId="5309C80D" w14:textId="77777777" w:rsidR="00056F91" w:rsidRPr="00D300FD" w:rsidRDefault="00056F91" w:rsidP="00001EE9">
      <w:pPr>
        <w:spacing w:after="0"/>
        <w:ind w:firstLine="36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TOTAL: 100 points</w:t>
      </w:r>
    </w:p>
    <w:p w14:paraId="394C89C4" w14:textId="77777777" w:rsidR="00056F91" w:rsidRPr="00D300FD" w:rsidRDefault="00056F91" w:rsidP="00001EE9">
      <w:pPr>
        <w:spacing w:after="0"/>
        <w:ind w:left="720"/>
        <w:jc w:val="both"/>
        <w:rPr>
          <w:rFonts w:ascii="Times New Roman" w:hAnsi="Times New Roman" w:cs="Times New Roman"/>
          <w:sz w:val="24"/>
          <w:szCs w:val="24"/>
          <w:lang w:val="en-GB"/>
        </w:rPr>
      </w:pPr>
    </w:p>
    <w:p w14:paraId="484E0563" w14:textId="77777777" w:rsidR="00056F91" w:rsidRPr="00D300FD" w:rsidRDefault="00056F91" w:rsidP="00001EE9">
      <w:pPr>
        <w:spacing w:after="0"/>
        <w:jc w:val="both"/>
        <w:rPr>
          <w:rFonts w:ascii="Times New Roman" w:hAnsi="Times New Roman" w:cs="Times New Roman"/>
          <w:sz w:val="24"/>
          <w:szCs w:val="24"/>
          <w:lang w:val="en-GB"/>
        </w:rPr>
      </w:pPr>
      <w:r w:rsidRPr="00D300FD">
        <w:rPr>
          <w:rFonts w:ascii="Times New Roman" w:hAnsi="Times New Roman" w:cs="Times New Roman"/>
          <w:b/>
          <w:bCs/>
          <w:i/>
          <w:iCs/>
          <w:sz w:val="24"/>
          <w:szCs w:val="24"/>
          <w:lang w:val="en-GB"/>
        </w:rPr>
        <w:t>In case one offer received</w:t>
      </w:r>
      <w:r w:rsidRPr="00D300FD">
        <w:rPr>
          <w:rFonts w:ascii="Times New Roman" w:hAnsi="Times New Roman" w:cs="Times New Roman"/>
          <w:sz w:val="24"/>
          <w:szCs w:val="24"/>
          <w:lang w:val="en-GB"/>
        </w:rPr>
        <w:t>: the Contracting Authority shall check whether the offer is administratively, technically and financially compliant with the requirements set by this tender documentation.</w:t>
      </w:r>
    </w:p>
    <w:p w14:paraId="743170FE" w14:textId="77777777" w:rsidR="00056F91" w:rsidRPr="00D300FD" w:rsidRDefault="00056F91" w:rsidP="00001EE9">
      <w:pPr>
        <w:spacing w:after="0"/>
        <w:jc w:val="both"/>
        <w:rPr>
          <w:rFonts w:ascii="Times New Roman" w:hAnsi="Times New Roman" w:cs="Times New Roman"/>
          <w:sz w:val="24"/>
          <w:szCs w:val="24"/>
          <w:lang w:val="en-GB"/>
        </w:rPr>
      </w:pPr>
    </w:p>
    <w:p w14:paraId="27C8ABCC" w14:textId="77777777" w:rsidR="00056F91" w:rsidRPr="00D300FD" w:rsidRDefault="00056F91" w:rsidP="00001EE9">
      <w:pPr>
        <w:spacing w:before="120" w:after="120"/>
        <w:jc w:val="both"/>
        <w:rPr>
          <w:rFonts w:ascii="Times New Roman" w:hAnsi="Times New Roman" w:cs="Times New Roman"/>
          <w:sz w:val="24"/>
          <w:szCs w:val="24"/>
          <w:u w:val="single"/>
        </w:rPr>
      </w:pPr>
      <w:r w:rsidRPr="00D300FD">
        <w:rPr>
          <w:rFonts w:ascii="Times New Roman" w:hAnsi="Times New Roman" w:cs="Times New Roman"/>
          <w:sz w:val="24"/>
          <w:szCs w:val="24"/>
          <w:u w:val="single"/>
        </w:rPr>
        <w:t>Interviews</w:t>
      </w:r>
      <w:r w:rsidR="00553D4C" w:rsidRPr="00D300FD">
        <w:rPr>
          <w:rFonts w:ascii="Times New Roman" w:hAnsi="Times New Roman" w:cs="Times New Roman"/>
          <w:sz w:val="24"/>
          <w:szCs w:val="24"/>
          <w:u w:val="single"/>
        </w:rPr>
        <w:t>:</w:t>
      </w:r>
      <w:r w:rsidRPr="00D300FD">
        <w:rPr>
          <w:rFonts w:ascii="Times New Roman" w:hAnsi="Times New Roman" w:cs="Times New Roman"/>
          <w:sz w:val="24"/>
          <w:szCs w:val="24"/>
          <w:u w:val="single"/>
        </w:rPr>
        <w:t xml:space="preserve"> </w:t>
      </w:r>
    </w:p>
    <w:p w14:paraId="58737DC3" w14:textId="77777777" w:rsidR="00056F91" w:rsidRPr="00D300FD" w:rsidRDefault="00056F91" w:rsidP="00001EE9">
      <w:pPr>
        <w:pStyle w:val="ListParagraph"/>
        <w:spacing w:after="0"/>
        <w:ind w:left="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No interviews are foreseen. </w:t>
      </w:r>
    </w:p>
    <w:p w14:paraId="61AC74B5" w14:textId="77777777" w:rsidR="00553D4C" w:rsidRPr="00D300FD" w:rsidRDefault="00553D4C" w:rsidP="00001EE9">
      <w:pPr>
        <w:pStyle w:val="ListParagraph"/>
        <w:spacing w:after="0"/>
        <w:ind w:left="0"/>
        <w:jc w:val="both"/>
        <w:rPr>
          <w:rFonts w:ascii="Times New Roman" w:hAnsi="Times New Roman" w:cs="Times New Roman"/>
          <w:sz w:val="24"/>
          <w:szCs w:val="24"/>
          <w:lang w:val="en-GB"/>
        </w:rPr>
      </w:pPr>
    </w:p>
    <w:p w14:paraId="30063FE9" w14:textId="77777777" w:rsidR="00553D4C" w:rsidRPr="00D300FD" w:rsidRDefault="00553D4C" w:rsidP="00001EE9">
      <w:pPr>
        <w:pStyle w:val="ListParagraph"/>
        <w:spacing w:after="0"/>
        <w:ind w:left="0"/>
        <w:jc w:val="both"/>
        <w:rPr>
          <w:rFonts w:ascii="Times New Roman" w:hAnsi="Times New Roman" w:cs="Times New Roman"/>
          <w:sz w:val="24"/>
          <w:szCs w:val="24"/>
          <w:u w:val="single"/>
          <w:lang w:val="en-GB"/>
        </w:rPr>
      </w:pPr>
      <w:r w:rsidRPr="00D300FD">
        <w:rPr>
          <w:rFonts w:ascii="Times New Roman" w:hAnsi="Times New Roman" w:cs="Times New Roman"/>
          <w:sz w:val="24"/>
          <w:szCs w:val="24"/>
          <w:u w:val="single"/>
          <w:lang w:val="en-GB"/>
        </w:rPr>
        <w:t>Award notification:</w:t>
      </w:r>
    </w:p>
    <w:p w14:paraId="7ACEA6A8" w14:textId="77777777" w:rsidR="00056F91" w:rsidRPr="00D300FD" w:rsidRDefault="00056F91" w:rsidP="00001EE9">
      <w:pPr>
        <w:pStyle w:val="ListParagraph"/>
        <w:spacing w:after="0"/>
        <w:ind w:left="0"/>
        <w:jc w:val="both"/>
        <w:rPr>
          <w:rFonts w:ascii="Times New Roman" w:hAnsi="Times New Roman" w:cs="Times New Roman"/>
          <w:sz w:val="24"/>
          <w:szCs w:val="24"/>
          <w:lang w:val="en-GB"/>
        </w:rPr>
      </w:pPr>
    </w:p>
    <w:p w14:paraId="64DC7324" w14:textId="473BD25A" w:rsidR="00056F91" w:rsidRPr="00D300FD" w:rsidRDefault="00056F91" w:rsidP="00001EE9">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successful tenderer will be informed of the results of the evaluation procedure in written form.</w:t>
      </w:r>
    </w:p>
    <w:p w14:paraId="783A0C82" w14:textId="44683F4E" w:rsidR="00056F91" w:rsidRPr="00D300FD" w:rsidRDefault="000227D0" w:rsidP="00001EE9">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Contract award notice will be published on the programme web</w:t>
      </w:r>
      <w:r w:rsidR="00553D4C" w:rsidRPr="00D300FD">
        <w:rPr>
          <w:rFonts w:ascii="Times New Roman" w:hAnsi="Times New Roman" w:cs="Times New Roman"/>
          <w:sz w:val="24"/>
          <w:szCs w:val="24"/>
          <w:lang w:val="en-GB"/>
        </w:rPr>
        <w:t xml:space="preserve"> site. The</w:t>
      </w:r>
      <w:r w:rsidR="00056F91" w:rsidRPr="00D300FD">
        <w:rPr>
          <w:rFonts w:ascii="Times New Roman" w:hAnsi="Times New Roman" w:cs="Times New Roman"/>
          <w:sz w:val="24"/>
          <w:szCs w:val="24"/>
          <w:lang w:val="en-GB"/>
        </w:rPr>
        <w:t xml:space="preserve"> estimated time of </w:t>
      </w:r>
      <w:r w:rsidRPr="00D300FD">
        <w:rPr>
          <w:rFonts w:ascii="Times New Roman" w:hAnsi="Times New Roman" w:cs="Times New Roman"/>
          <w:sz w:val="24"/>
          <w:szCs w:val="24"/>
          <w:lang w:val="en-GB"/>
        </w:rPr>
        <w:t xml:space="preserve">publishing </w:t>
      </w:r>
      <w:r w:rsidR="00056F91" w:rsidRPr="00D300FD">
        <w:rPr>
          <w:rFonts w:ascii="Times New Roman" w:hAnsi="Times New Roman" w:cs="Times New Roman"/>
          <w:sz w:val="24"/>
          <w:szCs w:val="24"/>
          <w:lang w:val="en-GB"/>
        </w:rPr>
        <w:t xml:space="preserve">is </w:t>
      </w:r>
      <w:r w:rsidR="00EC4EA0" w:rsidRPr="00EC4EA0">
        <w:rPr>
          <w:rFonts w:ascii="Times New Roman" w:hAnsi="Times New Roman" w:cs="Times New Roman"/>
          <w:b/>
          <w:bCs/>
          <w:sz w:val="24"/>
          <w:szCs w:val="24"/>
          <w:lang w:val="en-GB"/>
        </w:rPr>
        <w:t>7 days</w:t>
      </w:r>
      <w:r w:rsidR="00056F91" w:rsidRPr="00D300FD">
        <w:rPr>
          <w:rFonts w:ascii="Times New Roman" w:hAnsi="Times New Roman" w:cs="Times New Roman"/>
          <w:sz w:val="24"/>
          <w:szCs w:val="24"/>
          <w:lang w:val="en-GB"/>
        </w:rPr>
        <w:t xml:space="preserve"> </w:t>
      </w:r>
      <w:r w:rsidR="00BB5079" w:rsidRPr="00D300FD">
        <w:rPr>
          <w:rFonts w:ascii="Times New Roman" w:hAnsi="Times New Roman" w:cs="Times New Roman"/>
          <w:sz w:val="24"/>
          <w:szCs w:val="24"/>
          <w:lang w:val="en-GB"/>
        </w:rPr>
        <w:t>after the date of contract signature</w:t>
      </w:r>
      <w:r w:rsidR="003D35ED" w:rsidRPr="00D300FD">
        <w:rPr>
          <w:rFonts w:ascii="Times New Roman" w:hAnsi="Times New Roman" w:cs="Times New Roman"/>
          <w:sz w:val="24"/>
          <w:szCs w:val="24"/>
          <w:lang w:val="en-GB"/>
        </w:rPr>
        <w:t>.</w:t>
      </w:r>
    </w:p>
    <w:p w14:paraId="65FECEA9" w14:textId="77777777" w:rsidR="00056F91" w:rsidRPr="00D300FD" w:rsidRDefault="00056F91" w:rsidP="00001EE9">
      <w:pPr>
        <w:spacing w:after="0"/>
        <w:jc w:val="both"/>
        <w:rPr>
          <w:rFonts w:ascii="Times New Roman" w:hAnsi="Times New Roman" w:cs="Times New Roman"/>
          <w:sz w:val="24"/>
          <w:szCs w:val="24"/>
          <w:lang w:val="en-GB"/>
        </w:rPr>
      </w:pPr>
    </w:p>
    <w:p w14:paraId="7B4B17E9"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u w:val="single"/>
          <w:lang w:val="en-GB"/>
        </w:rPr>
        <w:t>Address and meanings for submission of the tenders</w:t>
      </w:r>
      <w:r w:rsidRPr="00D300FD">
        <w:rPr>
          <w:rFonts w:ascii="Times New Roman" w:hAnsi="Times New Roman" w:cs="Times New Roman"/>
          <w:sz w:val="24"/>
          <w:szCs w:val="24"/>
          <w:lang w:val="en-GB"/>
        </w:rPr>
        <w:t>:</w:t>
      </w:r>
    </w:p>
    <w:p w14:paraId="0AE142C7" w14:textId="77777777" w:rsidR="00056F91" w:rsidRPr="00D300FD" w:rsidRDefault="00056F91" w:rsidP="00855FE4">
      <w:pPr>
        <w:spacing w:after="0"/>
        <w:ind w:left="720"/>
        <w:jc w:val="both"/>
        <w:rPr>
          <w:rFonts w:ascii="Times New Roman" w:hAnsi="Times New Roman" w:cs="Times New Roman"/>
          <w:sz w:val="24"/>
          <w:szCs w:val="24"/>
          <w:lang w:val="en-GB"/>
        </w:rPr>
      </w:pPr>
    </w:p>
    <w:p w14:paraId="7ECB8CF4"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The tenderers will submit their tenders using the </w:t>
      </w:r>
      <w:r w:rsidRPr="00D300FD">
        <w:rPr>
          <w:rFonts w:ascii="Times New Roman" w:hAnsi="Times New Roman" w:cs="Times New Roman"/>
          <w:b/>
          <w:bCs/>
          <w:sz w:val="24"/>
          <w:szCs w:val="24"/>
          <w:lang w:val="en-GB"/>
        </w:rPr>
        <w:t>standard set of submission forms available in the Part B – Technical offer and the Part C - Financial offer</w:t>
      </w:r>
      <w:r w:rsidRPr="00D300FD">
        <w:rPr>
          <w:rFonts w:ascii="Times New Roman" w:hAnsi="Times New Roman" w:cs="Times New Roman"/>
          <w:sz w:val="24"/>
          <w:szCs w:val="24"/>
          <w:lang w:val="en-GB"/>
        </w:rPr>
        <w:t xml:space="preserve">. Any other document supporting this invitation is sent for informational purposes only and is not to be modified nor submitted by the tenderer. The tender will be submitted in </w:t>
      </w:r>
      <w:r w:rsidRPr="00D300FD">
        <w:rPr>
          <w:rFonts w:ascii="Times New Roman" w:hAnsi="Times New Roman" w:cs="Times New Roman"/>
          <w:b/>
          <w:bCs/>
          <w:sz w:val="24"/>
          <w:szCs w:val="24"/>
          <w:lang w:val="en-GB"/>
        </w:rPr>
        <w:t>1 original</w:t>
      </w:r>
      <w:r w:rsidRPr="00D300FD">
        <w:rPr>
          <w:rFonts w:ascii="Times New Roman" w:hAnsi="Times New Roman" w:cs="Times New Roman"/>
          <w:sz w:val="24"/>
          <w:szCs w:val="24"/>
          <w:lang w:val="en-GB"/>
        </w:rPr>
        <w:t xml:space="preserve">. Any tenders not using the prescribed form may be rejected by the contracting authority. </w:t>
      </w:r>
    </w:p>
    <w:p w14:paraId="61EB637A" w14:textId="77777777" w:rsidR="00056F91" w:rsidRPr="00D300FD" w:rsidRDefault="00056F91" w:rsidP="00855FE4">
      <w:pPr>
        <w:spacing w:after="0"/>
        <w:jc w:val="both"/>
        <w:rPr>
          <w:rFonts w:ascii="Times New Roman" w:hAnsi="Times New Roman" w:cs="Times New Roman"/>
          <w:sz w:val="24"/>
          <w:szCs w:val="24"/>
          <w:lang w:val="en-GB"/>
        </w:rPr>
      </w:pPr>
    </w:p>
    <w:p w14:paraId="1E541C75" w14:textId="77777777" w:rsidR="00056F91" w:rsidRPr="00505186" w:rsidRDefault="00056F91" w:rsidP="00855FE4">
      <w:pPr>
        <w:spacing w:after="0"/>
        <w:jc w:val="both"/>
        <w:rPr>
          <w:rFonts w:ascii="Times New Roman" w:hAnsi="Times New Roman" w:cs="Times New Roman"/>
          <w:sz w:val="24"/>
          <w:szCs w:val="24"/>
          <w:lang w:val="en-GB"/>
        </w:rPr>
      </w:pPr>
      <w:r w:rsidRPr="00505186">
        <w:rPr>
          <w:rFonts w:ascii="Times New Roman" w:hAnsi="Times New Roman" w:cs="Times New Roman"/>
          <w:sz w:val="24"/>
          <w:szCs w:val="24"/>
          <w:lang w:val="en-GB"/>
        </w:rPr>
        <w:t>In addition to the offer the tenderer is required to provide the following supporting documentation:</w:t>
      </w:r>
    </w:p>
    <w:p w14:paraId="141049EB" w14:textId="621F6424" w:rsidR="0031103D" w:rsidRPr="00505186" w:rsidRDefault="0031103D" w:rsidP="00EC4EA0">
      <w:pPr>
        <w:pStyle w:val="ListParagraph"/>
        <w:numPr>
          <w:ilvl w:val="0"/>
          <w:numId w:val="1"/>
        </w:numPr>
        <w:spacing w:after="0"/>
        <w:jc w:val="both"/>
        <w:rPr>
          <w:rFonts w:ascii="Times New Roman" w:hAnsi="Times New Roman" w:cs="Times New Roman"/>
          <w:sz w:val="24"/>
          <w:szCs w:val="24"/>
          <w:lang w:val="en-GB"/>
        </w:rPr>
      </w:pPr>
      <w:r w:rsidRPr="00505186">
        <w:rPr>
          <w:rFonts w:ascii="Times New Roman" w:hAnsi="Times New Roman" w:cs="Times New Roman"/>
          <w:sz w:val="24"/>
          <w:szCs w:val="24"/>
          <w:lang w:val="en-GB"/>
        </w:rPr>
        <w:t>Copy of legal registration (only if  not publicly available</w:t>
      </w:r>
      <w:r w:rsidR="00C05C9A" w:rsidRPr="00505186">
        <w:rPr>
          <w:rFonts w:ascii="Times New Roman" w:hAnsi="Times New Roman" w:cs="Times New Roman"/>
          <w:sz w:val="24"/>
          <w:szCs w:val="24"/>
          <w:lang w:val="en-GB"/>
        </w:rPr>
        <w:t xml:space="preserve"> from the Serbian Business Register Agency website)</w:t>
      </w:r>
      <w:r w:rsidRPr="00505186">
        <w:rPr>
          <w:rFonts w:ascii="Times New Roman" w:hAnsi="Times New Roman" w:cs="Times New Roman"/>
          <w:sz w:val="24"/>
          <w:szCs w:val="24"/>
          <w:lang w:val="en-GB"/>
        </w:rPr>
        <w:t xml:space="preserve"> </w:t>
      </w:r>
    </w:p>
    <w:p w14:paraId="4320C641" w14:textId="5913859E" w:rsidR="00056F91" w:rsidRPr="00505186" w:rsidRDefault="000031AC" w:rsidP="00F307E5">
      <w:pPr>
        <w:numPr>
          <w:ilvl w:val="0"/>
          <w:numId w:val="1"/>
        </w:numPr>
        <w:spacing w:after="0"/>
        <w:ind w:left="1134"/>
        <w:jc w:val="both"/>
        <w:rPr>
          <w:rFonts w:ascii="Times New Roman" w:hAnsi="Times New Roman" w:cs="Times New Roman"/>
          <w:sz w:val="24"/>
          <w:szCs w:val="24"/>
          <w:lang w:val="en-GB"/>
        </w:rPr>
      </w:pPr>
      <w:r w:rsidRPr="00505186">
        <w:rPr>
          <w:rFonts w:ascii="Times New Roman" w:hAnsi="Times New Roman" w:cs="Times New Roman"/>
          <w:sz w:val="24"/>
          <w:szCs w:val="24"/>
          <w:lang w:val="en-GB"/>
        </w:rPr>
        <w:t>Cv of expert</w:t>
      </w:r>
    </w:p>
    <w:p w14:paraId="5B628A52" w14:textId="77777777" w:rsidR="00056F91" w:rsidRPr="00D300FD" w:rsidRDefault="00056F91" w:rsidP="00855FE4">
      <w:pPr>
        <w:pStyle w:val="ListParagraph"/>
        <w:spacing w:after="0"/>
        <w:ind w:left="720"/>
        <w:jc w:val="both"/>
        <w:rPr>
          <w:rFonts w:ascii="Times New Roman" w:hAnsi="Times New Roman" w:cs="Times New Roman"/>
          <w:sz w:val="24"/>
          <w:szCs w:val="24"/>
          <w:highlight w:val="yellow"/>
          <w:lang w:val="en-GB"/>
        </w:rPr>
      </w:pPr>
    </w:p>
    <w:p w14:paraId="6E615C67"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tenders will be submitted in sealed envelopes, containing the following information:</w:t>
      </w:r>
    </w:p>
    <w:p w14:paraId="2822DBD9" w14:textId="77777777" w:rsidR="00056F91" w:rsidRPr="00D300FD" w:rsidRDefault="00056F91" w:rsidP="00855FE4">
      <w:pPr>
        <w:numPr>
          <w:ilvl w:val="0"/>
          <w:numId w:val="1"/>
        </w:numPr>
        <w:spacing w:after="0"/>
        <w:ind w:left="1134"/>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Name and address of the tenderer</w:t>
      </w:r>
    </w:p>
    <w:p w14:paraId="5C58D432" w14:textId="2123AD60" w:rsidR="00056F91" w:rsidRPr="00D300FD" w:rsidRDefault="00056F91" w:rsidP="00855FE4">
      <w:pPr>
        <w:numPr>
          <w:ilvl w:val="0"/>
          <w:numId w:val="1"/>
        </w:numPr>
        <w:spacing w:after="0"/>
        <w:ind w:left="1134"/>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Title of the tender: </w:t>
      </w:r>
      <w:r w:rsidR="000031AC">
        <w:rPr>
          <w:rFonts w:ascii="Times New Roman" w:hAnsi="Times New Roman" w:cs="Times New Roman"/>
          <w:sz w:val="24"/>
          <w:szCs w:val="24"/>
          <w:lang w:val="en-GB"/>
        </w:rPr>
        <w:t>Tender expert</w:t>
      </w:r>
    </w:p>
    <w:p w14:paraId="51989676" w14:textId="32CDF6CF" w:rsidR="000031AC" w:rsidRPr="000031AC" w:rsidRDefault="00056F91" w:rsidP="000031AC">
      <w:pPr>
        <w:pStyle w:val="ListParagraph"/>
        <w:numPr>
          <w:ilvl w:val="0"/>
          <w:numId w:val="1"/>
        </w:numPr>
        <w:spacing w:after="0"/>
        <w:jc w:val="both"/>
        <w:rPr>
          <w:rFonts w:ascii="Times New Roman" w:hAnsi="Times New Roman" w:cs="Times New Roman"/>
          <w:lang w:val="en-GB"/>
        </w:rPr>
      </w:pPr>
      <w:r w:rsidRPr="000031AC">
        <w:rPr>
          <w:rFonts w:ascii="Times New Roman" w:hAnsi="Times New Roman" w:cs="Times New Roman"/>
          <w:sz w:val="24"/>
          <w:szCs w:val="24"/>
          <w:lang w:val="en-GB"/>
        </w:rPr>
        <w:t xml:space="preserve">Reference number: </w:t>
      </w:r>
      <w:r w:rsidR="000031AC" w:rsidRPr="000031AC">
        <w:rPr>
          <w:rFonts w:ascii="Times New Roman" w:hAnsi="Times New Roman" w:cs="Times New Roman"/>
          <w:lang w:val="en-GB"/>
        </w:rPr>
        <w:t>BGRS0200012/TD01</w:t>
      </w:r>
      <w:r w:rsidR="00FD7791">
        <w:rPr>
          <w:rFonts w:ascii="Times New Roman" w:hAnsi="Times New Roman" w:cs="Times New Roman"/>
          <w:lang w:val="en-GB"/>
        </w:rPr>
        <w:t>-1</w:t>
      </w:r>
    </w:p>
    <w:p w14:paraId="3101BB05" w14:textId="362ABC9E" w:rsidR="00056F91" w:rsidRPr="00505186" w:rsidRDefault="00056F91" w:rsidP="00D90B7C">
      <w:pPr>
        <w:numPr>
          <w:ilvl w:val="0"/>
          <w:numId w:val="1"/>
        </w:numPr>
        <w:spacing w:after="0"/>
        <w:ind w:left="1134"/>
        <w:jc w:val="both"/>
        <w:rPr>
          <w:rFonts w:ascii="Times New Roman" w:hAnsi="Times New Roman" w:cs="Times New Roman"/>
          <w:sz w:val="24"/>
          <w:szCs w:val="24"/>
          <w:lang w:val="en-GB"/>
        </w:rPr>
      </w:pPr>
      <w:r w:rsidRPr="00505186">
        <w:rPr>
          <w:rFonts w:ascii="Times New Roman" w:hAnsi="Times New Roman" w:cs="Times New Roman"/>
          <w:sz w:val="24"/>
          <w:szCs w:val="24"/>
          <w:lang w:val="en-GB"/>
        </w:rPr>
        <w:t>The words: ‘’Not to be opened before the tender opening session’’ ( “</w:t>
      </w:r>
      <w:r w:rsidR="00BA62FA" w:rsidRPr="00505186">
        <w:rPr>
          <w:rFonts w:ascii="Times New Roman" w:hAnsi="Times New Roman" w:cs="Times New Roman"/>
          <w:sz w:val="24"/>
          <w:szCs w:val="24"/>
          <w:lang w:val="en-GB"/>
        </w:rPr>
        <w:t>N</w:t>
      </w:r>
      <w:r w:rsidRPr="00505186">
        <w:rPr>
          <w:rFonts w:ascii="Times New Roman" w:hAnsi="Times New Roman" w:cs="Times New Roman"/>
          <w:sz w:val="24"/>
          <w:szCs w:val="24"/>
          <w:lang w:val="en-GB"/>
        </w:rPr>
        <w:t>e otvarati pre sastanka za otvaranje ponuda</w:t>
      </w:r>
      <w:r w:rsidR="00877379" w:rsidRPr="00505186">
        <w:rPr>
          <w:rFonts w:ascii="Times New Roman" w:hAnsi="Times New Roman" w:cs="Times New Roman"/>
          <w:sz w:val="24"/>
          <w:szCs w:val="24"/>
          <w:lang w:val="en-GB"/>
        </w:rPr>
        <w:t>”</w:t>
      </w:r>
    </w:p>
    <w:p w14:paraId="2A7082AA"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Tenders must be submitted using double envelope system, in an outer parcel or envelope containing two separate, sealed envelopes, one bearing the words "Technical offer”- part B and "Financial offer" -</w:t>
      </w:r>
      <w:r w:rsidR="00553D4C" w:rsidRPr="00D300FD">
        <w:rPr>
          <w:rFonts w:ascii="Times New Roman" w:hAnsi="Times New Roman" w:cs="Times New Roman"/>
          <w:sz w:val="24"/>
          <w:szCs w:val="24"/>
          <w:lang w:val="en-GB"/>
        </w:rPr>
        <w:t xml:space="preserve"> </w:t>
      </w:r>
      <w:r w:rsidRPr="00D300FD">
        <w:rPr>
          <w:rFonts w:ascii="Times New Roman" w:hAnsi="Times New Roman" w:cs="Times New Roman"/>
          <w:sz w:val="24"/>
          <w:szCs w:val="24"/>
          <w:lang w:val="en-GB"/>
        </w:rPr>
        <w:t>Part C.  Any infringement of this rule (e.g. unsealed envelopes or references to price in the technical offer) is to be considered a breach of the rule, and will lead to rejection of the tender.</w:t>
      </w:r>
    </w:p>
    <w:p w14:paraId="3951710D"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tenders will be submitted in person, by post or courier service to the following address:</w:t>
      </w:r>
    </w:p>
    <w:p w14:paraId="046AC988" w14:textId="77777777" w:rsidR="00056F91" w:rsidRPr="00D300FD" w:rsidRDefault="00056F91" w:rsidP="00855FE4">
      <w:pPr>
        <w:spacing w:after="0"/>
        <w:ind w:left="720"/>
        <w:jc w:val="both"/>
        <w:rPr>
          <w:rFonts w:ascii="Times New Roman" w:hAnsi="Times New Roman" w:cs="Times New Roman"/>
          <w:sz w:val="24"/>
          <w:szCs w:val="24"/>
          <w:lang w:val="en-GB"/>
        </w:rPr>
      </w:pPr>
    </w:p>
    <w:p w14:paraId="3620F006" w14:textId="4CD0F8C9" w:rsidR="00056F91" w:rsidRDefault="00F701C4" w:rsidP="00855FE4">
      <w:pPr>
        <w:spacing w:after="0"/>
        <w:ind w:left="720"/>
        <w:jc w:val="both"/>
        <w:rPr>
          <w:rFonts w:ascii="Times New Roman" w:hAnsi="Times New Roman" w:cs="Times New Roman"/>
          <w:sz w:val="24"/>
          <w:szCs w:val="24"/>
          <w:lang w:val="en-GB"/>
        </w:rPr>
      </w:pPr>
      <w:r>
        <w:rPr>
          <w:rFonts w:ascii="Times New Roman" w:hAnsi="Times New Roman" w:cs="Times New Roman"/>
          <w:sz w:val="24"/>
          <w:szCs w:val="24"/>
          <w:lang w:val="en-GB"/>
        </w:rPr>
        <w:t>Culture centre Pirot</w:t>
      </w:r>
    </w:p>
    <w:p w14:paraId="7C681B33" w14:textId="3826C638" w:rsidR="00F701C4" w:rsidRDefault="00F701C4" w:rsidP="00855FE4">
      <w:pPr>
        <w:spacing w:after="0"/>
        <w:ind w:left="720"/>
        <w:jc w:val="both"/>
        <w:rPr>
          <w:rFonts w:ascii="Times New Roman" w:hAnsi="Times New Roman" w:cs="Times New Roman"/>
          <w:sz w:val="24"/>
          <w:szCs w:val="24"/>
          <w:lang w:val="en-GB"/>
        </w:rPr>
      </w:pPr>
      <w:r>
        <w:rPr>
          <w:rFonts w:ascii="Times New Roman" w:hAnsi="Times New Roman" w:cs="Times New Roman"/>
          <w:sz w:val="24"/>
          <w:szCs w:val="24"/>
          <w:lang w:val="en-GB"/>
        </w:rPr>
        <w:t>Srpskih vladara 7</w:t>
      </w:r>
      <w:r w:rsidR="00505186">
        <w:rPr>
          <w:rFonts w:ascii="Times New Roman" w:hAnsi="Times New Roman" w:cs="Times New Roman"/>
          <w:sz w:val="24"/>
          <w:szCs w:val="24"/>
          <w:lang w:val="en-GB"/>
        </w:rPr>
        <w:t>7</w:t>
      </w:r>
    </w:p>
    <w:p w14:paraId="48260F9F" w14:textId="76054916" w:rsidR="00F701C4" w:rsidRDefault="00F701C4" w:rsidP="00855FE4">
      <w:pPr>
        <w:spacing w:after="0"/>
        <w:ind w:left="720"/>
        <w:jc w:val="both"/>
        <w:rPr>
          <w:rFonts w:ascii="Times New Roman" w:hAnsi="Times New Roman" w:cs="Times New Roman"/>
          <w:sz w:val="24"/>
          <w:szCs w:val="24"/>
          <w:lang w:val="en-GB"/>
        </w:rPr>
      </w:pPr>
      <w:r>
        <w:rPr>
          <w:rFonts w:ascii="Times New Roman" w:hAnsi="Times New Roman" w:cs="Times New Roman"/>
          <w:sz w:val="24"/>
          <w:szCs w:val="24"/>
          <w:lang w:val="en-GB"/>
        </w:rPr>
        <w:t>18300 Pirot</w:t>
      </w:r>
    </w:p>
    <w:p w14:paraId="46F6CFFE" w14:textId="2AC1F5AE" w:rsidR="00C4343F" w:rsidRPr="00D300FD" w:rsidRDefault="00C4343F" w:rsidP="00855FE4">
      <w:pPr>
        <w:spacing w:after="0"/>
        <w:ind w:left="720"/>
        <w:jc w:val="both"/>
        <w:rPr>
          <w:rFonts w:ascii="Times New Roman" w:hAnsi="Times New Roman" w:cs="Times New Roman"/>
          <w:sz w:val="24"/>
          <w:szCs w:val="24"/>
          <w:lang w:val="en-GB"/>
        </w:rPr>
      </w:pPr>
      <w:r>
        <w:rPr>
          <w:rFonts w:ascii="Times New Roman" w:hAnsi="Times New Roman" w:cs="Times New Roman"/>
          <w:sz w:val="24"/>
          <w:szCs w:val="24"/>
          <w:lang w:val="en-GB"/>
        </w:rPr>
        <w:t>(8 a.m. – 3 p.m.)</w:t>
      </w:r>
    </w:p>
    <w:p w14:paraId="28A4D44C" w14:textId="77777777" w:rsidR="00056F91" w:rsidRPr="00D300FD" w:rsidRDefault="00056F91" w:rsidP="00855FE4">
      <w:pPr>
        <w:spacing w:after="0"/>
        <w:jc w:val="both"/>
        <w:rPr>
          <w:rFonts w:ascii="Times New Roman" w:hAnsi="Times New Roman" w:cs="Times New Roman"/>
          <w:sz w:val="24"/>
          <w:szCs w:val="24"/>
          <w:lang w:val="en-GB"/>
        </w:rPr>
      </w:pPr>
    </w:p>
    <w:p w14:paraId="56713156"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tenderers are reminded that in order to be eligible the tenders need to be received by the contracting authority by the deadline indicated above.</w:t>
      </w:r>
    </w:p>
    <w:p w14:paraId="4F7EA641" w14:textId="77777777" w:rsidR="00056F91" w:rsidRPr="00D300FD" w:rsidRDefault="00056F91" w:rsidP="00855FE4">
      <w:pPr>
        <w:spacing w:after="0"/>
        <w:jc w:val="both"/>
        <w:rPr>
          <w:rFonts w:ascii="Times New Roman" w:hAnsi="Times New Roman" w:cs="Times New Roman"/>
          <w:sz w:val="24"/>
          <w:szCs w:val="24"/>
          <w:lang w:val="en-GB"/>
        </w:rPr>
      </w:pPr>
    </w:p>
    <w:p w14:paraId="48BCE8AD" w14:textId="77777777" w:rsidR="00056F91" w:rsidRPr="00D300FD" w:rsidRDefault="00056F91" w:rsidP="00855FE4">
      <w:pPr>
        <w:numPr>
          <w:ilvl w:val="0"/>
          <w:numId w:val="2"/>
        </w:num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TECHNICAL INFORMATION</w:t>
      </w:r>
    </w:p>
    <w:p w14:paraId="1236FF41" w14:textId="77777777" w:rsidR="00056F91" w:rsidRPr="00D300FD" w:rsidRDefault="00056F91" w:rsidP="00855FE4">
      <w:pPr>
        <w:spacing w:after="0"/>
        <w:jc w:val="both"/>
        <w:rPr>
          <w:rFonts w:ascii="Times New Roman" w:hAnsi="Times New Roman" w:cs="Times New Roman"/>
          <w:sz w:val="24"/>
          <w:szCs w:val="24"/>
          <w:lang w:val="en-GB"/>
        </w:rPr>
      </w:pPr>
    </w:p>
    <w:p w14:paraId="62EB2240"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tenderers are required to provide services as indicated below. In the tenderer’s technical offer, the tenderers might indicate more details on the deliveries, referring back to the requirements</w:t>
      </w:r>
      <w:r w:rsidR="007C4238" w:rsidRPr="00D300FD">
        <w:rPr>
          <w:rFonts w:ascii="Times New Roman" w:hAnsi="Times New Roman" w:cs="Times New Roman"/>
          <w:sz w:val="24"/>
          <w:szCs w:val="24"/>
          <w:lang w:val="en-GB"/>
        </w:rPr>
        <w:t xml:space="preserve"> </w:t>
      </w:r>
      <w:r w:rsidRPr="00D300FD">
        <w:rPr>
          <w:rFonts w:ascii="Times New Roman" w:hAnsi="Times New Roman" w:cs="Times New Roman"/>
          <w:sz w:val="24"/>
          <w:szCs w:val="24"/>
          <w:lang w:val="en-GB"/>
        </w:rPr>
        <w:t xml:space="preserve">below. </w:t>
      </w:r>
    </w:p>
    <w:p w14:paraId="718DCF95" w14:textId="77777777" w:rsidR="00056F91" w:rsidRPr="00D300FD" w:rsidRDefault="00056F91" w:rsidP="00855FE4">
      <w:pPr>
        <w:spacing w:after="0"/>
        <w:ind w:left="720"/>
        <w:jc w:val="both"/>
        <w:rPr>
          <w:rFonts w:ascii="Times New Roman" w:hAnsi="Times New Roman" w:cs="Times New Roman"/>
          <w:sz w:val="24"/>
          <w:szCs w:val="24"/>
          <w:lang w:val="en-GB"/>
        </w:rPr>
      </w:pPr>
    </w:p>
    <w:p w14:paraId="68617B44" w14:textId="12FF01CD" w:rsidR="00056F91" w:rsidRPr="008A50C6" w:rsidRDefault="000031AC" w:rsidP="00855FE4">
      <w:pPr>
        <w:pStyle w:val="ListParagraph"/>
        <w:numPr>
          <w:ilvl w:val="1"/>
          <w:numId w:val="2"/>
        </w:numPr>
        <w:spacing w:after="0"/>
        <w:jc w:val="both"/>
        <w:rPr>
          <w:rFonts w:ascii="Times New Roman" w:hAnsi="Times New Roman" w:cs="Times New Roman"/>
          <w:sz w:val="24"/>
          <w:szCs w:val="24"/>
          <w:lang w:val="en-GB"/>
        </w:rPr>
      </w:pPr>
      <w:r w:rsidRPr="008A50C6">
        <w:rPr>
          <w:rFonts w:ascii="Times New Roman" w:hAnsi="Times New Roman" w:cs="Times New Roman"/>
          <w:sz w:val="24"/>
          <w:szCs w:val="24"/>
          <w:lang w:val="en-GB"/>
        </w:rPr>
        <w:t>Tender expert</w:t>
      </w:r>
      <w:r w:rsidR="00056F91" w:rsidRPr="008A50C6">
        <w:rPr>
          <w:rFonts w:ascii="Times New Roman" w:hAnsi="Times New Roman" w:cs="Times New Roman"/>
          <w:sz w:val="24"/>
          <w:szCs w:val="24"/>
          <w:lang w:val="en-GB"/>
        </w:rPr>
        <w:t xml:space="preserve"> </w:t>
      </w:r>
    </w:p>
    <w:p w14:paraId="7EC2CE85" w14:textId="77777777" w:rsidR="00056F91" w:rsidRPr="00D300FD" w:rsidRDefault="00056F91" w:rsidP="00855FE4">
      <w:pPr>
        <w:spacing w:after="0"/>
        <w:ind w:left="567" w:firstLine="141"/>
        <w:jc w:val="both"/>
        <w:rPr>
          <w:rFonts w:ascii="Times New Roman" w:hAnsi="Times New Roman" w:cs="Times New Roman"/>
          <w:i/>
          <w:iCs/>
          <w:sz w:val="24"/>
          <w:szCs w:val="24"/>
          <w:highlight w:val="yellow"/>
          <w:lang w:val="en-GB"/>
        </w:rPr>
      </w:pPr>
    </w:p>
    <w:p w14:paraId="1279B6F6" w14:textId="77777777" w:rsidR="00056F91" w:rsidRPr="008A50C6" w:rsidRDefault="00056F91" w:rsidP="00855FE4">
      <w:pPr>
        <w:spacing w:after="0"/>
        <w:jc w:val="both"/>
        <w:rPr>
          <w:rFonts w:ascii="Times New Roman" w:hAnsi="Times New Roman" w:cs="Times New Roman"/>
          <w:sz w:val="24"/>
          <w:szCs w:val="24"/>
          <w:u w:val="single"/>
          <w:lang w:val="en-GB"/>
        </w:rPr>
      </w:pPr>
      <w:r w:rsidRPr="008A50C6">
        <w:rPr>
          <w:rFonts w:ascii="Times New Roman" w:hAnsi="Times New Roman" w:cs="Times New Roman"/>
          <w:sz w:val="24"/>
          <w:szCs w:val="24"/>
          <w:lang w:val="en-GB"/>
        </w:rPr>
        <w:t>Description of expected outputs</w:t>
      </w:r>
      <w:r w:rsidRPr="008A50C6">
        <w:rPr>
          <w:rFonts w:ascii="Times New Roman" w:hAnsi="Times New Roman" w:cs="Times New Roman"/>
          <w:sz w:val="24"/>
          <w:szCs w:val="24"/>
          <w:u w:val="single"/>
          <w:lang w:val="en-GB"/>
        </w:rPr>
        <w:t xml:space="preserve"> /</w:t>
      </w:r>
      <w:r w:rsidRPr="008A50C6">
        <w:rPr>
          <w:rFonts w:ascii="Times New Roman" w:hAnsi="Times New Roman" w:cs="Times New Roman"/>
          <w:sz w:val="24"/>
          <w:szCs w:val="24"/>
          <w:lang w:val="en-GB"/>
        </w:rPr>
        <w:t xml:space="preserve"> results to be achieved</w:t>
      </w:r>
    </w:p>
    <w:p w14:paraId="0CBB2ADF" w14:textId="77777777" w:rsidR="004A0232" w:rsidRDefault="004A0232" w:rsidP="00855FE4">
      <w:pPr>
        <w:spacing w:after="0"/>
        <w:jc w:val="both"/>
        <w:rPr>
          <w:rFonts w:ascii="Times New Roman" w:hAnsi="Times New Roman" w:cs="Times New Roman"/>
          <w:sz w:val="24"/>
          <w:szCs w:val="24"/>
          <w:u w:val="single"/>
          <w:lang w:val="en-GB"/>
        </w:rPr>
      </w:pPr>
      <w:r w:rsidRPr="004A0232">
        <w:rPr>
          <w:rFonts w:ascii="Times New Roman" w:hAnsi="Times New Roman" w:cs="Times New Roman"/>
          <w:sz w:val="24"/>
          <w:szCs w:val="24"/>
          <w:u w:val="single"/>
          <w:lang w:val="en-GB"/>
        </w:rPr>
        <w:t>It is necessary to prepare 2 tender packages in accordance with the PRAG procedure and that:</w:t>
      </w:r>
    </w:p>
    <w:p w14:paraId="0735E3CD" w14:textId="2E332577" w:rsidR="000031AC" w:rsidRDefault="000031AC" w:rsidP="00855FE4">
      <w:pPr>
        <w:spacing w:after="0"/>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 xml:space="preserve">1 td </w:t>
      </w:r>
      <w:r w:rsidR="004A0232">
        <w:rPr>
          <w:rFonts w:ascii="Times New Roman" w:hAnsi="Times New Roman" w:cs="Times New Roman"/>
          <w:sz w:val="24"/>
          <w:szCs w:val="24"/>
          <w:u w:val="single"/>
          <w:lang w:val="en-GB"/>
        </w:rPr>
        <w:t xml:space="preserve">package </w:t>
      </w:r>
      <w:r>
        <w:rPr>
          <w:rFonts w:ascii="Times New Roman" w:hAnsi="Times New Roman" w:cs="Times New Roman"/>
          <w:sz w:val="24"/>
          <w:szCs w:val="24"/>
          <w:u w:val="single"/>
          <w:lang w:val="en-GB"/>
        </w:rPr>
        <w:t>-</w:t>
      </w:r>
      <w:r w:rsidR="004A0232">
        <w:rPr>
          <w:rFonts w:ascii="Times New Roman" w:hAnsi="Times New Roman" w:cs="Times New Roman"/>
          <w:sz w:val="24"/>
          <w:szCs w:val="24"/>
          <w:u w:val="single"/>
          <w:lang w:val="en-GB"/>
        </w:rPr>
        <w:t xml:space="preserve">PRAG A1 - </w:t>
      </w:r>
      <w:r>
        <w:rPr>
          <w:rFonts w:ascii="Times New Roman" w:hAnsi="Times New Roman" w:cs="Times New Roman"/>
          <w:sz w:val="24"/>
          <w:szCs w:val="24"/>
          <w:u w:val="single"/>
          <w:lang w:val="en-GB"/>
        </w:rPr>
        <w:t>Single service – Organization of events</w:t>
      </w:r>
    </w:p>
    <w:p w14:paraId="0FEC9091" w14:textId="1C6D9EEA" w:rsidR="000031AC" w:rsidRDefault="000031AC" w:rsidP="00855FE4">
      <w:pPr>
        <w:spacing w:after="0"/>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 xml:space="preserve">1 td </w:t>
      </w:r>
      <w:r w:rsidR="004A0232">
        <w:rPr>
          <w:rFonts w:ascii="Times New Roman" w:hAnsi="Times New Roman" w:cs="Times New Roman"/>
          <w:sz w:val="24"/>
          <w:szCs w:val="24"/>
          <w:u w:val="single"/>
          <w:lang w:val="en-GB"/>
        </w:rPr>
        <w:t xml:space="preserve">package – PRAG C3 - </w:t>
      </w:r>
      <w:r>
        <w:rPr>
          <w:rFonts w:ascii="Times New Roman" w:hAnsi="Times New Roman" w:cs="Times New Roman"/>
          <w:sz w:val="24"/>
          <w:szCs w:val="24"/>
          <w:u w:val="single"/>
          <w:lang w:val="en-GB"/>
        </w:rPr>
        <w:t xml:space="preserve"> International/restricted</w:t>
      </w:r>
      <w:r w:rsidR="004A0232">
        <w:rPr>
          <w:rFonts w:ascii="Times New Roman" w:hAnsi="Times New Roman" w:cs="Times New Roman"/>
          <w:sz w:val="24"/>
          <w:szCs w:val="24"/>
          <w:u w:val="single"/>
          <w:lang w:val="en-GB"/>
        </w:rPr>
        <w:t>/Open tender -Establishment of the touristic and educational centre Temsko in the village of Temska</w:t>
      </w:r>
    </w:p>
    <w:p w14:paraId="7DFDEBD4" w14:textId="56A12DF0" w:rsidR="00056F91" w:rsidRPr="00D300FD" w:rsidRDefault="00471D9F" w:rsidP="00471D9F">
      <w:pPr>
        <w:pStyle w:val="ListParagraph"/>
        <w:spacing w:after="0"/>
        <w:ind w:left="0"/>
        <w:jc w:val="both"/>
        <w:rPr>
          <w:rFonts w:ascii="Times New Roman" w:hAnsi="Times New Roman" w:cs="Times New Roman"/>
          <w:i/>
          <w:iCs/>
          <w:sz w:val="24"/>
          <w:szCs w:val="24"/>
          <w:highlight w:val="yellow"/>
          <w:lang w:val="en-GB"/>
        </w:rPr>
      </w:pPr>
      <w:r w:rsidRPr="00471D9F">
        <w:rPr>
          <w:rFonts w:ascii="Times New Roman" w:hAnsi="Times New Roman" w:cs="Times New Roman"/>
          <w:sz w:val="24"/>
          <w:szCs w:val="24"/>
          <w:u w:val="single"/>
          <w:lang w:val="en-GB"/>
        </w:rPr>
        <w:t>Tender packages must be submitted in electronic form to the project manager, who must approve them.</w:t>
      </w:r>
    </w:p>
    <w:p w14:paraId="5497520B" w14:textId="77777777" w:rsidR="00471D9F" w:rsidRDefault="00471D9F" w:rsidP="00855FE4">
      <w:pPr>
        <w:spacing w:after="0"/>
        <w:jc w:val="both"/>
        <w:rPr>
          <w:rFonts w:ascii="Times New Roman" w:hAnsi="Times New Roman" w:cs="Times New Roman"/>
          <w:sz w:val="24"/>
          <w:szCs w:val="24"/>
          <w:highlight w:val="yellow"/>
          <w:lang w:val="en-GB"/>
        </w:rPr>
      </w:pPr>
    </w:p>
    <w:p w14:paraId="114D1948" w14:textId="006C44C8" w:rsidR="00056F91" w:rsidRPr="00C433F2" w:rsidRDefault="00056F91" w:rsidP="00855FE4">
      <w:pPr>
        <w:spacing w:after="0"/>
        <w:jc w:val="both"/>
        <w:rPr>
          <w:rFonts w:ascii="Times New Roman" w:hAnsi="Times New Roman" w:cs="Times New Roman"/>
          <w:sz w:val="24"/>
          <w:szCs w:val="24"/>
          <w:lang w:val="en-GB"/>
        </w:rPr>
      </w:pPr>
      <w:r w:rsidRPr="00C433F2">
        <w:rPr>
          <w:rFonts w:ascii="Times New Roman" w:hAnsi="Times New Roman" w:cs="Times New Roman"/>
          <w:sz w:val="24"/>
          <w:szCs w:val="24"/>
          <w:lang w:val="en-GB"/>
        </w:rPr>
        <w:lastRenderedPageBreak/>
        <w:t>Required inputs</w:t>
      </w:r>
    </w:p>
    <w:p w14:paraId="18C5D0AE" w14:textId="1B399872" w:rsidR="00056F91" w:rsidRPr="00471D9F" w:rsidRDefault="00471D9F" w:rsidP="00471D9F">
      <w:pPr>
        <w:spacing w:after="0"/>
        <w:jc w:val="both"/>
        <w:rPr>
          <w:rFonts w:ascii="Times New Roman" w:hAnsi="Times New Roman" w:cs="Times New Roman"/>
          <w:sz w:val="24"/>
          <w:szCs w:val="24"/>
          <w:lang w:val="en-GB"/>
        </w:rPr>
      </w:pPr>
      <w:r w:rsidRPr="00471D9F">
        <w:rPr>
          <w:rFonts w:ascii="Times New Roman" w:hAnsi="Times New Roman" w:cs="Times New Roman"/>
          <w:sz w:val="24"/>
          <w:szCs w:val="24"/>
          <w:lang w:val="en-GB"/>
        </w:rPr>
        <w:t>It is necessary to hire one expert who will prepare 2 tender packages. The expert should have enough experience and know the PRAG procedures in order to provide quality service. The expert will receive all necessary information from the project team.</w:t>
      </w:r>
    </w:p>
    <w:p w14:paraId="452BE08E" w14:textId="77777777" w:rsidR="00471D9F" w:rsidRDefault="00471D9F" w:rsidP="00855FE4">
      <w:pPr>
        <w:spacing w:after="0"/>
        <w:jc w:val="both"/>
        <w:rPr>
          <w:rFonts w:ascii="Times New Roman" w:hAnsi="Times New Roman" w:cs="Times New Roman"/>
          <w:sz w:val="24"/>
          <w:szCs w:val="24"/>
          <w:highlight w:val="yellow"/>
          <w:lang w:val="en-GB"/>
        </w:rPr>
      </w:pPr>
    </w:p>
    <w:p w14:paraId="77E35CFA" w14:textId="7A630E63" w:rsidR="00056F91" w:rsidRPr="00C433F2" w:rsidRDefault="00056F91" w:rsidP="00855FE4">
      <w:pPr>
        <w:spacing w:after="0"/>
        <w:jc w:val="both"/>
        <w:rPr>
          <w:rFonts w:ascii="Times New Roman" w:hAnsi="Times New Roman" w:cs="Times New Roman"/>
          <w:sz w:val="24"/>
          <w:szCs w:val="24"/>
          <w:lang w:val="en-GB"/>
        </w:rPr>
      </w:pPr>
      <w:r w:rsidRPr="00C433F2">
        <w:rPr>
          <w:rFonts w:ascii="Times New Roman" w:hAnsi="Times New Roman" w:cs="Times New Roman"/>
          <w:sz w:val="24"/>
          <w:szCs w:val="24"/>
          <w:lang w:val="en-GB"/>
        </w:rPr>
        <w:t>Required time frame</w:t>
      </w:r>
    </w:p>
    <w:p w14:paraId="6872E4BE" w14:textId="20577A64" w:rsidR="00056F91" w:rsidRPr="00D300FD" w:rsidRDefault="00056F91" w:rsidP="00855FE4">
      <w:pPr>
        <w:spacing w:after="0"/>
        <w:jc w:val="both"/>
        <w:rPr>
          <w:rFonts w:ascii="Times New Roman" w:hAnsi="Times New Roman" w:cs="Times New Roman"/>
          <w:i/>
          <w:iCs/>
          <w:sz w:val="24"/>
          <w:szCs w:val="24"/>
          <w:lang w:val="en-GB"/>
        </w:rPr>
      </w:pPr>
      <w:r w:rsidRPr="00D300FD">
        <w:rPr>
          <w:rFonts w:ascii="Times New Roman" w:hAnsi="Times New Roman" w:cs="Times New Roman"/>
          <w:i/>
          <w:iCs/>
          <w:sz w:val="24"/>
          <w:szCs w:val="24"/>
          <w:lang w:val="en-GB"/>
        </w:rPr>
        <w:t xml:space="preserve"> </w:t>
      </w:r>
      <w:r w:rsidR="00F701C4">
        <w:rPr>
          <w:rFonts w:ascii="Times New Roman" w:hAnsi="Times New Roman" w:cs="Times New Roman"/>
          <w:i/>
          <w:iCs/>
          <w:sz w:val="24"/>
          <w:szCs w:val="24"/>
          <w:lang w:val="en-GB"/>
        </w:rPr>
        <w:t>December</w:t>
      </w:r>
      <w:r w:rsidR="0081645A">
        <w:rPr>
          <w:rFonts w:ascii="Times New Roman" w:hAnsi="Times New Roman" w:cs="Times New Roman"/>
          <w:i/>
          <w:iCs/>
          <w:sz w:val="24"/>
          <w:szCs w:val="24"/>
          <w:lang w:val="en-GB"/>
        </w:rPr>
        <w:t xml:space="preserve"> </w:t>
      </w:r>
      <w:r w:rsidR="00784F27">
        <w:rPr>
          <w:rFonts w:ascii="Times New Roman" w:hAnsi="Times New Roman" w:cs="Times New Roman"/>
          <w:i/>
          <w:iCs/>
          <w:sz w:val="24"/>
          <w:szCs w:val="24"/>
          <w:lang w:val="en-GB"/>
        </w:rPr>
        <w:t>202</w:t>
      </w:r>
      <w:r w:rsidR="00F701C4">
        <w:rPr>
          <w:rFonts w:ascii="Times New Roman" w:hAnsi="Times New Roman" w:cs="Times New Roman"/>
          <w:i/>
          <w:iCs/>
          <w:sz w:val="24"/>
          <w:szCs w:val="24"/>
          <w:lang w:val="en-GB"/>
        </w:rPr>
        <w:t>5</w:t>
      </w:r>
    </w:p>
    <w:p w14:paraId="1ABE4C08" w14:textId="77777777" w:rsidR="00056F91" w:rsidRPr="00D300FD" w:rsidRDefault="00056F91" w:rsidP="00855FE4">
      <w:pPr>
        <w:pStyle w:val="ListParagraph"/>
        <w:spacing w:after="0"/>
        <w:ind w:left="0"/>
        <w:jc w:val="both"/>
        <w:rPr>
          <w:rFonts w:ascii="Times New Roman" w:hAnsi="Times New Roman" w:cs="Times New Roman"/>
          <w:sz w:val="24"/>
          <w:szCs w:val="24"/>
          <w:highlight w:val="yellow"/>
          <w:u w:val="single"/>
          <w:lang w:val="en-GB"/>
        </w:rPr>
      </w:pPr>
    </w:p>
    <w:p w14:paraId="3022632A" w14:textId="77777777" w:rsidR="00056F91" w:rsidRPr="00D300FD" w:rsidRDefault="00056F91" w:rsidP="00855FE4">
      <w:pPr>
        <w:pStyle w:val="ListParagraph"/>
        <w:spacing w:after="0"/>
        <w:ind w:left="1068"/>
        <w:jc w:val="both"/>
        <w:rPr>
          <w:rFonts w:ascii="Times New Roman" w:hAnsi="Times New Roman" w:cs="Times New Roman"/>
          <w:sz w:val="24"/>
          <w:szCs w:val="24"/>
          <w:highlight w:val="yellow"/>
          <w:vertAlign w:val="superscript"/>
          <w:lang w:val="en-US"/>
        </w:rPr>
      </w:pPr>
    </w:p>
    <w:p w14:paraId="553C5566" w14:textId="77777777" w:rsidR="00056F91" w:rsidRPr="00D300FD" w:rsidRDefault="00056F91" w:rsidP="00855FE4">
      <w:pPr>
        <w:pStyle w:val="ListParagraph"/>
        <w:spacing w:after="0"/>
        <w:jc w:val="both"/>
        <w:rPr>
          <w:rFonts w:ascii="Times New Roman" w:hAnsi="Times New Roman" w:cs="Times New Roman"/>
          <w:b/>
          <w:bCs/>
          <w:sz w:val="24"/>
          <w:szCs w:val="24"/>
          <w:lang w:val="en-GB"/>
        </w:rPr>
      </w:pPr>
    </w:p>
    <w:p w14:paraId="06A4FF8D" w14:textId="77777777" w:rsidR="00056F91" w:rsidRPr="00D300FD" w:rsidRDefault="00056F91" w:rsidP="00855FE4">
      <w:pPr>
        <w:pStyle w:val="ListParagraph"/>
        <w:spacing w:after="0"/>
        <w:jc w:val="both"/>
        <w:rPr>
          <w:rFonts w:ascii="Times New Roman" w:hAnsi="Times New Roman" w:cs="Times New Roman"/>
          <w:b/>
          <w:bCs/>
          <w:sz w:val="24"/>
          <w:szCs w:val="24"/>
          <w:lang w:val="en-GB"/>
        </w:rPr>
      </w:pPr>
    </w:p>
    <w:p w14:paraId="02EC815E" w14:textId="77777777" w:rsidR="00056F91" w:rsidRPr="00D300FD" w:rsidRDefault="00056F91" w:rsidP="00855FE4">
      <w:pPr>
        <w:numPr>
          <w:ilvl w:val="0"/>
          <w:numId w:val="2"/>
        </w:num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ADDITIONAL INFORMATION</w:t>
      </w:r>
    </w:p>
    <w:p w14:paraId="462BAF04" w14:textId="77777777" w:rsidR="00056F91" w:rsidRPr="00D300FD" w:rsidRDefault="00056F91" w:rsidP="0057006B">
      <w:pPr>
        <w:spacing w:after="0"/>
        <w:jc w:val="both"/>
        <w:rPr>
          <w:rFonts w:ascii="Times New Roman" w:hAnsi="Times New Roman" w:cs="Times New Roman"/>
          <w:sz w:val="24"/>
          <w:szCs w:val="24"/>
          <w:u w:val="single"/>
          <w:lang w:val="en-GB"/>
        </w:rPr>
      </w:pPr>
    </w:p>
    <w:p w14:paraId="14E60B51" w14:textId="2BD063A3" w:rsidR="009232FB" w:rsidRPr="00D300FD" w:rsidRDefault="009232FB" w:rsidP="0057006B">
      <w:pPr>
        <w:spacing w:after="0"/>
        <w:jc w:val="both"/>
        <w:rPr>
          <w:rFonts w:ascii="Times New Roman" w:hAnsi="Times New Roman" w:cs="Times New Roman"/>
          <w:sz w:val="24"/>
          <w:szCs w:val="24"/>
          <w:u w:val="single"/>
          <w:lang w:val="en-GB"/>
        </w:rPr>
      </w:pPr>
      <w:r w:rsidRPr="00D300FD">
        <w:rPr>
          <w:rFonts w:ascii="Times New Roman" w:hAnsi="Times New Roman" w:cs="Times New Roman"/>
          <w:sz w:val="24"/>
          <w:szCs w:val="24"/>
          <w:u w:val="single"/>
          <w:lang w:val="en-GB"/>
        </w:rPr>
        <w:t xml:space="preserve">The successful tenderers will be informed of the results of the evaluation procedure.  In this sense the CA shall send a notification to the successful tenderer and post an announcement on the website with the name of the successful tenderer followed by the mentioning that “all other tenders were not </w:t>
      </w:r>
      <w:r w:rsidR="001F7F63" w:rsidRPr="00D300FD">
        <w:rPr>
          <w:rFonts w:ascii="Times New Roman" w:hAnsi="Times New Roman" w:cs="Times New Roman"/>
          <w:sz w:val="24"/>
          <w:szCs w:val="24"/>
          <w:u w:val="single"/>
          <w:lang w:val="en-GB"/>
        </w:rPr>
        <w:t>administratively /</w:t>
      </w:r>
      <w:r w:rsidRPr="00D300FD">
        <w:rPr>
          <w:rFonts w:ascii="Times New Roman" w:hAnsi="Times New Roman" w:cs="Times New Roman"/>
          <w:sz w:val="24"/>
          <w:szCs w:val="24"/>
          <w:u w:val="single"/>
          <w:lang w:val="en-GB"/>
        </w:rPr>
        <w:t>technically/ financial</w:t>
      </w:r>
      <w:r w:rsidR="001F7F63" w:rsidRPr="00D300FD">
        <w:rPr>
          <w:rFonts w:ascii="Times New Roman" w:hAnsi="Times New Roman" w:cs="Times New Roman"/>
          <w:sz w:val="24"/>
          <w:szCs w:val="24"/>
          <w:u w:val="single"/>
          <w:lang w:val="en-GB"/>
        </w:rPr>
        <w:t>ly</w:t>
      </w:r>
      <w:r w:rsidRPr="00D300FD">
        <w:rPr>
          <w:rFonts w:ascii="Times New Roman" w:hAnsi="Times New Roman" w:cs="Times New Roman"/>
          <w:sz w:val="24"/>
          <w:szCs w:val="24"/>
          <w:u w:val="single"/>
          <w:lang w:val="en-GB"/>
        </w:rPr>
        <w:t xml:space="preserve"> compliant”</w:t>
      </w:r>
      <w:r w:rsidR="00502AF7">
        <w:rPr>
          <w:rFonts w:ascii="Times New Roman" w:hAnsi="Times New Roman" w:cs="Times New Roman"/>
          <w:sz w:val="24"/>
          <w:szCs w:val="24"/>
          <w:u w:val="single"/>
          <w:lang w:val="en-GB"/>
        </w:rPr>
        <w:t>.</w:t>
      </w:r>
    </w:p>
    <w:p w14:paraId="584CEB41" w14:textId="77777777" w:rsidR="009232FB" w:rsidRPr="00D300FD" w:rsidRDefault="009232FB" w:rsidP="0057006B">
      <w:pPr>
        <w:spacing w:after="0"/>
        <w:jc w:val="both"/>
        <w:rPr>
          <w:rFonts w:ascii="Times New Roman" w:hAnsi="Times New Roman" w:cs="Times New Roman"/>
          <w:sz w:val="24"/>
          <w:szCs w:val="24"/>
          <w:u w:val="single"/>
          <w:lang w:val="en-GB"/>
        </w:rPr>
      </w:pPr>
    </w:p>
    <w:p w14:paraId="19EA0BBC" w14:textId="77777777" w:rsidR="00056F91" w:rsidRPr="00D300FD" w:rsidRDefault="00056F91" w:rsidP="00311E6A">
      <w:pPr>
        <w:keepNext/>
        <w:spacing w:before="120" w:after="120" w:line="240" w:lineRule="auto"/>
        <w:jc w:val="both"/>
        <w:rPr>
          <w:rFonts w:ascii="Times New Roman" w:hAnsi="Times New Roman" w:cs="Times New Roman"/>
          <w:sz w:val="24"/>
          <w:szCs w:val="24"/>
          <w:u w:val="single"/>
          <w:lang w:val="en-GB" w:eastAsia="en-GB"/>
        </w:rPr>
      </w:pPr>
      <w:r w:rsidRPr="00D300FD">
        <w:rPr>
          <w:rFonts w:ascii="Times New Roman" w:hAnsi="Times New Roman" w:cs="Times New Roman"/>
          <w:sz w:val="24"/>
          <w:szCs w:val="24"/>
          <w:u w:val="single"/>
          <w:lang w:val="en-GB" w:eastAsia="en-GB"/>
        </w:rPr>
        <w:t>Confidentiality</w:t>
      </w:r>
    </w:p>
    <w:p w14:paraId="42D0ED16" w14:textId="77777777" w:rsidR="00056F91" w:rsidRPr="00D300FD" w:rsidRDefault="00056F91" w:rsidP="00311E6A">
      <w:pPr>
        <w:spacing w:before="120" w:after="120" w:line="240" w:lineRule="auto"/>
        <w:jc w:val="both"/>
        <w:rPr>
          <w:rFonts w:ascii="Times New Roman" w:hAnsi="Times New Roman" w:cs="Times New Roman"/>
          <w:sz w:val="24"/>
          <w:szCs w:val="24"/>
          <w:lang w:val="en-GB" w:eastAsia="en-GB"/>
        </w:rPr>
      </w:pPr>
      <w:r w:rsidRPr="00D300FD">
        <w:rPr>
          <w:rFonts w:ascii="Times New Roman" w:hAnsi="Times New Roman" w:cs="Times New Roman"/>
          <w:sz w:val="24"/>
          <w:szCs w:val="24"/>
          <w:lang w:val="en-GB" w:eastAsia="en-GB"/>
        </w:rPr>
        <w:t>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evaluation reports and written records are for official use only and may be communicated neither to the tenderers nor to any party other than the Contracting Authority, the European Commission, the European Anti-Fraud Office and the European Court of Auditors.</w:t>
      </w:r>
    </w:p>
    <w:p w14:paraId="64242AE6" w14:textId="77777777" w:rsidR="00056F91" w:rsidRPr="00D300FD" w:rsidRDefault="00056F91" w:rsidP="00311E6A">
      <w:pPr>
        <w:spacing w:before="120" w:after="120" w:line="240" w:lineRule="auto"/>
        <w:jc w:val="both"/>
        <w:rPr>
          <w:rFonts w:ascii="Times New Roman" w:hAnsi="Times New Roman" w:cs="Times New Roman"/>
          <w:sz w:val="24"/>
          <w:szCs w:val="24"/>
          <w:lang w:val="en-GB" w:eastAsia="en-GB"/>
        </w:rPr>
      </w:pPr>
    </w:p>
    <w:p w14:paraId="5A8EA573" w14:textId="77777777" w:rsidR="00056F91" w:rsidRPr="00D300FD" w:rsidRDefault="00056F91" w:rsidP="00855FE4">
      <w:pPr>
        <w:spacing w:after="0"/>
        <w:jc w:val="both"/>
        <w:rPr>
          <w:rFonts w:ascii="Times New Roman" w:hAnsi="Times New Roman" w:cs="Times New Roman"/>
          <w:sz w:val="24"/>
          <w:szCs w:val="24"/>
          <w:lang w:val="en-GB"/>
        </w:rPr>
      </w:pPr>
    </w:p>
    <w:p w14:paraId="2D6E1C32" w14:textId="77777777" w:rsidR="00553D4C" w:rsidRPr="00D300FD" w:rsidRDefault="00553D4C" w:rsidP="00855FE4">
      <w:pPr>
        <w:spacing w:after="0"/>
        <w:jc w:val="both"/>
        <w:rPr>
          <w:rFonts w:ascii="Times New Roman" w:hAnsi="Times New Roman" w:cs="Times New Roman"/>
          <w:sz w:val="24"/>
          <w:szCs w:val="24"/>
          <w:lang w:val="en-GB"/>
        </w:rPr>
      </w:pPr>
    </w:p>
    <w:p w14:paraId="743C87D2" w14:textId="77777777" w:rsidR="00553D4C" w:rsidRPr="00D300FD" w:rsidRDefault="00553D4C" w:rsidP="00855FE4">
      <w:pPr>
        <w:spacing w:after="0"/>
        <w:jc w:val="both"/>
        <w:rPr>
          <w:rFonts w:ascii="Times New Roman" w:hAnsi="Times New Roman" w:cs="Times New Roman"/>
          <w:sz w:val="24"/>
          <w:szCs w:val="24"/>
          <w:lang w:val="en-GB"/>
        </w:rPr>
      </w:pPr>
    </w:p>
    <w:p w14:paraId="51338570" w14:textId="77777777" w:rsidR="00553D4C" w:rsidRPr="00D300FD" w:rsidRDefault="00553D4C" w:rsidP="00855FE4">
      <w:pPr>
        <w:spacing w:after="0"/>
        <w:jc w:val="both"/>
        <w:rPr>
          <w:rFonts w:ascii="Times New Roman" w:hAnsi="Times New Roman" w:cs="Times New Roman"/>
          <w:sz w:val="24"/>
          <w:szCs w:val="24"/>
          <w:lang w:val="en-GB"/>
        </w:rPr>
      </w:pPr>
    </w:p>
    <w:p w14:paraId="40930728" w14:textId="77777777" w:rsidR="00553D4C" w:rsidRPr="00D300FD" w:rsidRDefault="00553D4C" w:rsidP="00855FE4">
      <w:pPr>
        <w:spacing w:after="0"/>
        <w:jc w:val="both"/>
        <w:rPr>
          <w:rFonts w:ascii="Times New Roman" w:hAnsi="Times New Roman" w:cs="Times New Roman"/>
          <w:sz w:val="24"/>
          <w:szCs w:val="24"/>
          <w:lang w:val="en-GB"/>
        </w:rPr>
      </w:pPr>
    </w:p>
    <w:p w14:paraId="638671D4" w14:textId="77777777" w:rsidR="00553D4C" w:rsidRPr="00D300FD" w:rsidRDefault="00553D4C" w:rsidP="00855FE4">
      <w:pPr>
        <w:spacing w:after="0"/>
        <w:jc w:val="both"/>
        <w:rPr>
          <w:rFonts w:ascii="Times New Roman" w:hAnsi="Times New Roman" w:cs="Times New Roman"/>
          <w:sz w:val="24"/>
          <w:szCs w:val="24"/>
          <w:lang w:val="en-GB"/>
        </w:rPr>
      </w:pPr>
    </w:p>
    <w:p w14:paraId="37C9CC39" w14:textId="77777777" w:rsidR="00553D4C" w:rsidRPr="00D300FD" w:rsidRDefault="00553D4C" w:rsidP="00855FE4">
      <w:pPr>
        <w:spacing w:after="0"/>
        <w:jc w:val="both"/>
        <w:rPr>
          <w:rFonts w:ascii="Times New Roman" w:hAnsi="Times New Roman" w:cs="Times New Roman"/>
          <w:sz w:val="24"/>
          <w:szCs w:val="24"/>
          <w:lang w:val="en-GB"/>
        </w:rPr>
      </w:pPr>
    </w:p>
    <w:p w14:paraId="53AC8A5C" w14:textId="77777777" w:rsidR="00553D4C" w:rsidRPr="00D300FD" w:rsidRDefault="00553D4C" w:rsidP="00855FE4">
      <w:pPr>
        <w:spacing w:after="0"/>
        <w:jc w:val="both"/>
        <w:rPr>
          <w:rFonts w:ascii="Times New Roman" w:hAnsi="Times New Roman" w:cs="Times New Roman"/>
          <w:sz w:val="24"/>
          <w:szCs w:val="24"/>
          <w:lang w:val="en-GB"/>
        </w:rPr>
      </w:pPr>
    </w:p>
    <w:p w14:paraId="1D44DB98" w14:textId="77777777" w:rsidR="00553D4C" w:rsidRPr="00D300FD" w:rsidRDefault="00553D4C" w:rsidP="00855FE4">
      <w:pPr>
        <w:spacing w:after="0"/>
        <w:jc w:val="both"/>
        <w:rPr>
          <w:rFonts w:ascii="Times New Roman" w:hAnsi="Times New Roman" w:cs="Times New Roman"/>
          <w:sz w:val="24"/>
          <w:szCs w:val="24"/>
          <w:lang w:val="en-GB"/>
        </w:rPr>
      </w:pPr>
    </w:p>
    <w:p w14:paraId="75A90678" w14:textId="77777777" w:rsidR="00553D4C" w:rsidRPr="00D300FD" w:rsidRDefault="00553D4C" w:rsidP="00855FE4">
      <w:pPr>
        <w:spacing w:after="0"/>
        <w:jc w:val="both"/>
        <w:rPr>
          <w:rFonts w:ascii="Times New Roman" w:hAnsi="Times New Roman" w:cs="Times New Roman"/>
          <w:sz w:val="24"/>
          <w:szCs w:val="24"/>
        </w:rPr>
      </w:pPr>
    </w:p>
    <w:p w14:paraId="706A28E5" w14:textId="77777777" w:rsidR="00056F91" w:rsidRPr="00D300FD" w:rsidRDefault="00056F91" w:rsidP="00855FE4">
      <w:pPr>
        <w:spacing w:after="0"/>
        <w:jc w:val="both"/>
        <w:rPr>
          <w:rFonts w:ascii="Times New Roman" w:hAnsi="Times New Roman" w:cs="Times New Roman"/>
          <w:sz w:val="24"/>
          <w:szCs w:val="24"/>
        </w:rPr>
      </w:pPr>
    </w:p>
    <w:p w14:paraId="33AFCA69" w14:textId="77777777" w:rsidR="00056F91" w:rsidRPr="00D300FD" w:rsidRDefault="00056F91" w:rsidP="00855FE4">
      <w:pPr>
        <w:spacing w:after="0"/>
        <w:jc w:val="both"/>
        <w:rPr>
          <w:rFonts w:ascii="Times New Roman" w:hAnsi="Times New Roman" w:cs="Times New Roman"/>
          <w:sz w:val="24"/>
          <w:szCs w:val="24"/>
        </w:rPr>
      </w:pPr>
    </w:p>
    <w:p w14:paraId="79F4E34D" w14:textId="77777777" w:rsidR="004B4D74" w:rsidRPr="00D300FD" w:rsidRDefault="004B4D74" w:rsidP="00855FE4">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4B4D74" w:rsidRPr="00D300FD" w14:paraId="40263B4D" w14:textId="77777777" w:rsidTr="003F0668">
        <w:trPr>
          <w:trHeight w:val="592"/>
        </w:trPr>
        <w:tc>
          <w:tcPr>
            <w:tcW w:w="9166" w:type="dxa"/>
          </w:tcPr>
          <w:p w14:paraId="42C0F3EA" w14:textId="77777777" w:rsidR="004B4D74" w:rsidRPr="00D300FD" w:rsidRDefault="004B4D74" w:rsidP="0086044F">
            <w:pPr>
              <w:spacing w:after="0"/>
              <w:jc w:val="center"/>
              <w:rPr>
                <w:rFonts w:ascii="Times New Roman" w:hAnsi="Times New Roman" w:cs="Times New Roman"/>
              </w:rPr>
            </w:pPr>
            <w:r w:rsidRPr="00D300FD">
              <w:rPr>
                <w:rFonts w:ascii="Times New Roman" w:hAnsi="Times New Roman" w:cs="Times New Roman"/>
              </w:rPr>
              <w:t xml:space="preserve">NOT TO BE FILED IN BEFORE CONTRACT SIGNING </w:t>
            </w:r>
          </w:p>
          <w:p w14:paraId="7F5A240E" w14:textId="77777777" w:rsidR="004B4D74" w:rsidRPr="00D300FD" w:rsidRDefault="004B4D74" w:rsidP="0086044F">
            <w:pPr>
              <w:spacing w:after="0"/>
              <w:jc w:val="center"/>
              <w:rPr>
                <w:rFonts w:ascii="Times New Roman" w:hAnsi="Times New Roman" w:cs="Times New Roman"/>
              </w:rPr>
            </w:pPr>
            <w:r w:rsidRPr="00D300FD">
              <w:rPr>
                <w:rFonts w:ascii="Times New Roman" w:hAnsi="Times New Roman" w:cs="Times New Roman"/>
              </w:rPr>
              <w:t>NOT TO BE SUBMITTED WITHIN THE OFFER!!!</w:t>
            </w:r>
          </w:p>
        </w:tc>
      </w:tr>
    </w:tbl>
    <w:p w14:paraId="15BDC986" w14:textId="77777777" w:rsidR="00056F91" w:rsidRPr="00D300FD" w:rsidRDefault="00056F91" w:rsidP="00855FE4">
      <w:pPr>
        <w:spacing w:after="0"/>
        <w:jc w:val="both"/>
        <w:rPr>
          <w:rFonts w:ascii="Times New Roman" w:hAnsi="Times New Roman" w:cs="Times New Roman"/>
          <w:b/>
          <w:bCs/>
          <w:sz w:val="24"/>
          <w:szCs w:val="24"/>
          <w:u w:val="single"/>
          <w:lang w:val="en-GB"/>
        </w:rPr>
      </w:pPr>
    </w:p>
    <w:p w14:paraId="2CE8D746" w14:textId="77777777" w:rsidR="00056F91" w:rsidRPr="00D300FD" w:rsidRDefault="00056F91" w:rsidP="00855FE4">
      <w:pPr>
        <w:spacing w:after="0"/>
        <w:jc w:val="both"/>
        <w:rPr>
          <w:rFonts w:ascii="Times New Roman" w:hAnsi="Times New Roman" w:cs="Times New Roman"/>
          <w:b/>
          <w:bCs/>
          <w:sz w:val="24"/>
          <w:szCs w:val="24"/>
          <w:u w:val="single"/>
          <w:lang w:val="en-GB"/>
        </w:rPr>
      </w:pPr>
      <w:r w:rsidRPr="00D300FD">
        <w:rPr>
          <w:rFonts w:ascii="Times New Roman" w:hAnsi="Times New Roman" w:cs="Times New Roman"/>
          <w:b/>
          <w:bCs/>
          <w:sz w:val="24"/>
          <w:szCs w:val="24"/>
          <w:u w:val="single"/>
          <w:lang w:val="en-GB"/>
        </w:rPr>
        <w:lastRenderedPageBreak/>
        <w:t xml:space="preserve">FORMAT OF THE CONTRACT BETWEEN THE CONTRACTOR AND THE CONTRACTING AUTHORITY </w:t>
      </w:r>
    </w:p>
    <w:p w14:paraId="7B9757BE" w14:textId="77777777" w:rsidR="00056F91" w:rsidRPr="00D300FD" w:rsidRDefault="00056F91" w:rsidP="00855FE4">
      <w:pPr>
        <w:spacing w:after="0"/>
        <w:jc w:val="both"/>
        <w:rPr>
          <w:rFonts w:ascii="Times New Roman" w:hAnsi="Times New Roman" w:cs="Times New Roman"/>
          <w:b/>
          <w:bCs/>
          <w:sz w:val="24"/>
          <w:szCs w:val="24"/>
          <w:lang w:val="en-GB"/>
        </w:rPr>
      </w:pPr>
    </w:p>
    <w:p w14:paraId="6B857CD4" w14:textId="77777777" w:rsidR="00C433F2"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b/>
          <w:bCs/>
          <w:sz w:val="24"/>
          <w:szCs w:val="24"/>
          <w:lang w:val="en-GB"/>
        </w:rPr>
        <w:t xml:space="preserve">CONTRACT TITLE: </w:t>
      </w:r>
      <w:r w:rsidR="00F701C4" w:rsidRPr="00C433F2">
        <w:rPr>
          <w:rFonts w:ascii="Times New Roman" w:hAnsi="Times New Roman" w:cs="Times New Roman"/>
          <w:sz w:val="24"/>
          <w:szCs w:val="24"/>
          <w:lang w:val="en-GB"/>
        </w:rPr>
        <w:t xml:space="preserve">Tender expert </w:t>
      </w:r>
    </w:p>
    <w:p w14:paraId="2779FCFB" w14:textId="75FFC1BF" w:rsidR="00F701C4" w:rsidRDefault="00056F91" w:rsidP="00855FE4">
      <w:pPr>
        <w:spacing w:after="0"/>
        <w:jc w:val="both"/>
        <w:rPr>
          <w:rFonts w:ascii="Times New Roman" w:hAnsi="Times New Roman" w:cs="Times New Roman"/>
          <w:lang w:val="en-GB"/>
        </w:rPr>
      </w:pPr>
      <w:r w:rsidRPr="00D300FD">
        <w:rPr>
          <w:rFonts w:ascii="Times New Roman" w:hAnsi="Times New Roman" w:cs="Times New Roman"/>
          <w:b/>
          <w:bCs/>
          <w:sz w:val="24"/>
          <w:szCs w:val="24"/>
          <w:lang w:val="en-GB"/>
        </w:rPr>
        <w:t xml:space="preserve">REF: </w:t>
      </w:r>
      <w:r w:rsidR="00F701C4">
        <w:rPr>
          <w:rFonts w:ascii="Times New Roman" w:hAnsi="Times New Roman" w:cs="Times New Roman"/>
          <w:lang w:val="en-GB"/>
        </w:rPr>
        <w:t>BGRS0200012/TD01</w:t>
      </w:r>
      <w:r w:rsidR="00FD7791">
        <w:rPr>
          <w:rFonts w:ascii="Times New Roman" w:hAnsi="Times New Roman" w:cs="Times New Roman"/>
          <w:lang w:val="en-GB"/>
        </w:rPr>
        <w:t>-1</w:t>
      </w:r>
    </w:p>
    <w:p w14:paraId="2EAB6B47" w14:textId="69B3881F"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Concluded between:</w:t>
      </w:r>
    </w:p>
    <w:p w14:paraId="013F500C" w14:textId="77777777" w:rsidR="00056F91" w:rsidRPr="00D300FD" w:rsidRDefault="00056F91" w:rsidP="00855FE4">
      <w:pPr>
        <w:spacing w:after="0"/>
        <w:jc w:val="both"/>
        <w:rPr>
          <w:rFonts w:ascii="Times New Roman" w:hAnsi="Times New Roman" w:cs="Times New Roman"/>
          <w:b/>
          <w:bCs/>
          <w:sz w:val="24"/>
          <w:szCs w:val="24"/>
          <w:lang w:val="en-GB"/>
        </w:rPr>
      </w:pPr>
    </w:p>
    <w:p w14:paraId="74EE9A3F" w14:textId="0C9E54E6" w:rsidR="00056F91" w:rsidRPr="00D300FD" w:rsidRDefault="00C433F2" w:rsidP="00855FE4">
      <w:pPr>
        <w:spacing w:after="0"/>
        <w:jc w:val="both"/>
        <w:rPr>
          <w:rFonts w:ascii="Times New Roman" w:hAnsi="Times New Roman" w:cs="Times New Roman"/>
          <w:i/>
          <w:iCs/>
          <w:sz w:val="24"/>
          <w:szCs w:val="24"/>
          <w:highlight w:val="yellow"/>
          <w:lang w:val="en-GB"/>
        </w:rPr>
      </w:pPr>
      <w:r>
        <w:rPr>
          <w:rFonts w:ascii="Times New Roman" w:hAnsi="Times New Roman" w:cs="Times New Roman"/>
          <w:sz w:val="24"/>
          <w:szCs w:val="24"/>
          <w:lang w:val="en-GB"/>
        </w:rPr>
        <w:t>Culture centre Pirot</w:t>
      </w:r>
    </w:p>
    <w:p w14:paraId="00A06471" w14:textId="0635C4CC" w:rsidR="00056F91" w:rsidRPr="00D300FD" w:rsidRDefault="00C433F2" w:rsidP="00855FE4">
      <w:pPr>
        <w:spacing w:after="0"/>
        <w:jc w:val="both"/>
        <w:rPr>
          <w:rFonts w:ascii="Times New Roman" w:hAnsi="Times New Roman" w:cs="Times New Roman"/>
          <w:sz w:val="24"/>
          <w:szCs w:val="24"/>
          <w:highlight w:val="yellow"/>
          <w:lang w:val="en-GB"/>
        </w:rPr>
      </w:pPr>
      <w:r>
        <w:rPr>
          <w:rFonts w:ascii="Times New Roman" w:hAnsi="Times New Roman" w:cs="Times New Roman"/>
          <w:i/>
          <w:iCs/>
          <w:sz w:val="24"/>
          <w:szCs w:val="24"/>
          <w:lang w:val="en-GB"/>
        </w:rPr>
        <w:t>Srpskih vladara 77, Pirot</w:t>
      </w:r>
    </w:p>
    <w:p w14:paraId="243A0451"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(Contracting Authority)</w:t>
      </w:r>
    </w:p>
    <w:p w14:paraId="60C452EB" w14:textId="77777777" w:rsidR="00056F91" w:rsidRPr="00D300FD" w:rsidRDefault="00056F91" w:rsidP="00855FE4">
      <w:pPr>
        <w:spacing w:after="0"/>
        <w:jc w:val="both"/>
        <w:rPr>
          <w:rFonts w:ascii="Times New Roman" w:hAnsi="Times New Roman" w:cs="Times New Roman"/>
          <w:sz w:val="24"/>
          <w:szCs w:val="24"/>
          <w:lang w:val="en-GB"/>
        </w:rPr>
      </w:pPr>
    </w:p>
    <w:p w14:paraId="66ADEF40"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AND</w:t>
      </w:r>
    </w:p>
    <w:p w14:paraId="39C065BC" w14:textId="77777777" w:rsidR="00056F91" w:rsidRPr="00D300FD" w:rsidRDefault="00056F91" w:rsidP="00855FE4">
      <w:pPr>
        <w:spacing w:after="0"/>
        <w:jc w:val="both"/>
        <w:rPr>
          <w:rFonts w:ascii="Times New Roman" w:hAnsi="Times New Roman" w:cs="Times New Roman"/>
          <w:sz w:val="24"/>
          <w:szCs w:val="24"/>
          <w:lang w:val="en-GB"/>
        </w:rPr>
      </w:pPr>
    </w:p>
    <w:p w14:paraId="250B9DF6" w14:textId="77777777" w:rsidR="00056F91" w:rsidRPr="00D300FD" w:rsidRDefault="00056F91" w:rsidP="00855FE4">
      <w:pPr>
        <w:spacing w:after="0"/>
        <w:jc w:val="both"/>
        <w:rPr>
          <w:rFonts w:ascii="Times New Roman" w:hAnsi="Times New Roman" w:cs="Times New Roman"/>
          <w:i/>
          <w:iCs/>
          <w:sz w:val="24"/>
          <w:szCs w:val="24"/>
          <w:highlight w:val="yellow"/>
          <w:lang w:val="en-GB"/>
        </w:rPr>
      </w:pPr>
      <w:r w:rsidRPr="00D300FD">
        <w:rPr>
          <w:rFonts w:ascii="Times New Roman" w:hAnsi="Times New Roman" w:cs="Times New Roman"/>
          <w:sz w:val="24"/>
          <w:szCs w:val="24"/>
          <w:lang w:val="en-GB"/>
        </w:rPr>
        <w:t>&lt;</w:t>
      </w:r>
      <w:r w:rsidRPr="00D300FD">
        <w:rPr>
          <w:rFonts w:ascii="Times New Roman" w:hAnsi="Times New Roman" w:cs="Times New Roman"/>
          <w:i/>
          <w:iCs/>
          <w:sz w:val="24"/>
          <w:szCs w:val="24"/>
          <w:highlight w:val="yellow"/>
          <w:lang w:val="en-GB"/>
        </w:rPr>
        <w:t>Title</w:t>
      </w:r>
      <w:r w:rsidRPr="00D300FD">
        <w:rPr>
          <w:rFonts w:ascii="Times New Roman" w:hAnsi="Times New Roman" w:cs="Times New Roman"/>
          <w:i/>
          <w:iCs/>
          <w:sz w:val="24"/>
          <w:szCs w:val="24"/>
          <w:lang w:val="en-GB"/>
        </w:rPr>
        <w:t>&gt;</w:t>
      </w:r>
    </w:p>
    <w:p w14:paraId="49B7B6D7" w14:textId="77777777" w:rsidR="00056F91" w:rsidRPr="00D300FD" w:rsidRDefault="00056F91" w:rsidP="00855FE4">
      <w:pPr>
        <w:spacing w:after="0"/>
        <w:jc w:val="both"/>
        <w:rPr>
          <w:rFonts w:ascii="Times New Roman" w:hAnsi="Times New Roman" w:cs="Times New Roman"/>
          <w:i/>
          <w:iCs/>
          <w:sz w:val="24"/>
          <w:szCs w:val="24"/>
          <w:highlight w:val="yellow"/>
          <w:lang w:val="en-GB"/>
        </w:rPr>
      </w:pPr>
      <w:r w:rsidRPr="00D300FD">
        <w:rPr>
          <w:rFonts w:ascii="Times New Roman" w:hAnsi="Times New Roman" w:cs="Times New Roman"/>
          <w:i/>
          <w:iCs/>
          <w:sz w:val="24"/>
          <w:szCs w:val="24"/>
          <w:lang w:val="en-GB"/>
        </w:rPr>
        <w:t>&lt;</w:t>
      </w:r>
      <w:r w:rsidRPr="00D300FD">
        <w:rPr>
          <w:rFonts w:ascii="Times New Roman" w:hAnsi="Times New Roman" w:cs="Times New Roman"/>
          <w:i/>
          <w:iCs/>
          <w:sz w:val="24"/>
          <w:szCs w:val="24"/>
          <w:highlight w:val="yellow"/>
          <w:lang w:val="en-GB"/>
        </w:rPr>
        <w:t>Address of the contractor</w:t>
      </w:r>
      <w:r w:rsidRPr="00D300FD">
        <w:rPr>
          <w:rFonts w:ascii="Times New Roman" w:hAnsi="Times New Roman" w:cs="Times New Roman"/>
          <w:i/>
          <w:iCs/>
          <w:sz w:val="24"/>
          <w:szCs w:val="24"/>
          <w:lang w:val="en-GB"/>
        </w:rPr>
        <w:t>&gt;</w:t>
      </w:r>
    </w:p>
    <w:p w14:paraId="27EE3318" w14:textId="77777777"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i/>
          <w:iCs/>
          <w:sz w:val="24"/>
          <w:szCs w:val="24"/>
          <w:lang w:val="en-GB"/>
        </w:rPr>
        <w:t>&lt;</w:t>
      </w:r>
      <w:r w:rsidRPr="00D300FD">
        <w:rPr>
          <w:rFonts w:ascii="Times New Roman" w:hAnsi="Times New Roman" w:cs="Times New Roman"/>
          <w:i/>
          <w:iCs/>
          <w:sz w:val="24"/>
          <w:szCs w:val="24"/>
          <w:highlight w:val="yellow"/>
          <w:lang w:val="en-GB" w:eastAsia="en-GB"/>
        </w:rPr>
        <w:t>Official registration number/VAT number</w:t>
      </w:r>
      <w:r w:rsidRPr="00D300FD">
        <w:rPr>
          <w:rFonts w:ascii="Times New Roman" w:hAnsi="Times New Roman" w:cs="Times New Roman"/>
          <w:i/>
          <w:iCs/>
          <w:position w:val="6"/>
          <w:sz w:val="24"/>
          <w:szCs w:val="24"/>
          <w:highlight w:val="yellow"/>
          <w:lang w:val="en-GB" w:eastAsia="en-GB"/>
        </w:rPr>
        <w:footnoteReference w:id="1"/>
      </w:r>
      <w:r w:rsidRPr="00D300FD">
        <w:rPr>
          <w:rFonts w:ascii="Times New Roman" w:hAnsi="Times New Roman" w:cs="Times New Roman"/>
          <w:i/>
          <w:iCs/>
          <w:sz w:val="24"/>
          <w:szCs w:val="24"/>
          <w:lang w:val="en-GB"/>
        </w:rPr>
        <w:t>&gt;</w:t>
      </w:r>
    </w:p>
    <w:p w14:paraId="782AE327"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(Contractor)</w:t>
      </w:r>
    </w:p>
    <w:p w14:paraId="20593B4B" w14:textId="77777777" w:rsidR="00056F91" w:rsidRPr="00D300FD" w:rsidRDefault="00056F91" w:rsidP="00855FE4">
      <w:pPr>
        <w:spacing w:after="0"/>
        <w:jc w:val="both"/>
        <w:rPr>
          <w:rFonts w:ascii="Times New Roman" w:hAnsi="Times New Roman" w:cs="Times New Roman"/>
          <w:sz w:val="24"/>
          <w:szCs w:val="24"/>
          <w:lang w:val="en-GB"/>
        </w:rPr>
      </w:pPr>
    </w:p>
    <w:p w14:paraId="1A4463EC" w14:textId="77777777"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Article 1: Subject of the contract</w:t>
      </w:r>
    </w:p>
    <w:p w14:paraId="4CBA06A3" w14:textId="77777777" w:rsidR="00056F91" w:rsidRPr="00D300FD" w:rsidRDefault="00056F91" w:rsidP="00855FE4">
      <w:pPr>
        <w:spacing w:after="0"/>
        <w:jc w:val="both"/>
        <w:rPr>
          <w:rFonts w:ascii="Times New Roman" w:hAnsi="Times New Roman" w:cs="Times New Roman"/>
          <w:b/>
          <w:bCs/>
          <w:sz w:val="24"/>
          <w:szCs w:val="24"/>
          <w:lang w:val="en-GB"/>
        </w:rPr>
      </w:pPr>
    </w:p>
    <w:p w14:paraId="179D7402"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subject of the contract is the &lt;</w:t>
      </w:r>
      <w:r w:rsidRPr="00D300FD">
        <w:rPr>
          <w:rFonts w:ascii="Times New Roman" w:hAnsi="Times New Roman" w:cs="Times New Roman"/>
          <w:i/>
          <w:iCs/>
          <w:sz w:val="24"/>
          <w:szCs w:val="24"/>
          <w:highlight w:val="yellow"/>
          <w:lang w:val="en-GB"/>
        </w:rPr>
        <w:t>service</w:t>
      </w:r>
      <w:r w:rsidRPr="00D300FD">
        <w:rPr>
          <w:rFonts w:ascii="Times New Roman" w:hAnsi="Times New Roman" w:cs="Times New Roman"/>
          <w:sz w:val="24"/>
          <w:szCs w:val="24"/>
          <w:lang w:val="en-GB"/>
        </w:rPr>
        <w:t>&gt;as indicated in the contractor’s offer – ‘’Part B: Format of offer to be provided by the tenderer’’</w:t>
      </w:r>
    </w:p>
    <w:p w14:paraId="0E782D92" w14:textId="77777777" w:rsidR="00056F91" w:rsidRPr="00D300FD" w:rsidRDefault="00056F91" w:rsidP="00855FE4">
      <w:pPr>
        <w:spacing w:after="0"/>
        <w:jc w:val="both"/>
        <w:rPr>
          <w:rFonts w:ascii="Times New Roman" w:hAnsi="Times New Roman" w:cs="Times New Roman"/>
          <w:b/>
          <w:bCs/>
          <w:sz w:val="24"/>
          <w:szCs w:val="24"/>
          <w:lang w:val="en-GB"/>
        </w:rPr>
      </w:pPr>
    </w:p>
    <w:p w14:paraId="33790066" w14:textId="77777777"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Article 2: Contract value</w:t>
      </w:r>
    </w:p>
    <w:p w14:paraId="44111209" w14:textId="77777777" w:rsidR="00056F91" w:rsidRPr="00D300FD" w:rsidRDefault="00056F91" w:rsidP="00855FE4">
      <w:pPr>
        <w:spacing w:after="0"/>
        <w:jc w:val="both"/>
        <w:rPr>
          <w:rFonts w:ascii="Times New Roman" w:hAnsi="Times New Roman" w:cs="Times New Roman"/>
          <w:b/>
          <w:bCs/>
          <w:sz w:val="24"/>
          <w:szCs w:val="24"/>
          <w:lang w:val="en-GB"/>
        </w:rPr>
      </w:pPr>
    </w:p>
    <w:p w14:paraId="5DEDB9F6" w14:textId="14148FE3"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total contract value for implementation of services indicated in the Article 1 is: &lt;</w:t>
      </w:r>
      <w:r w:rsidRPr="00D300FD">
        <w:rPr>
          <w:rFonts w:ascii="Times New Roman" w:hAnsi="Times New Roman" w:cs="Times New Roman"/>
          <w:sz w:val="24"/>
          <w:szCs w:val="24"/>
          <w:highlight w:val="yellow"/>
          <w:lang w:val="en-GB"/>
        </w:rPr>
        <w:t>XXX EUR</w:t>
      </w:r>
      <w:r w:rsidR="00D13FD4">
        <w:rPr>
          <w:rFonts w:ascii="Times New Roman" w:hAnsi="Times New Roman" w:cs="Times New Roman"/>
          <w:sz w:val="24"/>
          <w:szCs w:val="24"/>
          <w:highlight w:val="yellow"/>
          <w:lang w:val="en-GB"/>
        </w:rPr>
        <w:t xml:space="preserve"> with VAT included</w:t>
      </w:r>
      <w:r w:rsidR="00FD7791">
        <w:rPr>
          <w:rFonts w:ascii="Times New Roman" w:hAnsi="Times New Roman" w:cs="Times New Roman"/>
          <w:sz w:val="24"/>
          <w:szCs w:val="24"/>
          <w:lang w:val="en-GB"/>
        </w:rPr>
        <w:t>.</w:t>
      </w:r>
      <w:r w:rsidRPr="00D300FD">
        <w:rPr>
          <w:rFonts w:ascii="Times New Roman" w:hAnsi="Times New Roman" w:cs="Times New Roman"/>
          <w:sz w:val="24"/>
          <w:szCs w:val="24"/>
          <w:lang w:val="en-GB"/>
        </w:rPr>
        <w:t xml:space="preserve"> </w:t>
      </w:r>
    </w:p>
    <w:p w14:paraId="0403F248" w14:textId="77777777" w:rsidR="00056F91" w:rsidRPr="00D300FD" w:rsidRDefault="00056F91" w:rsidP="00855FE4">
      <w:pPr>
        <w:spacing w:after="0"/>
        <w:jc w:val="both"/>
        <w:rPr>
          <w:rFonts w:ascii="Times New Roman" w:hAnsi="Times New Roman" w:cs="Times New Roman"/>
          <w:sz w:val="24"/>
          <w:szCs w:val="24"/>
          <w:lang w:val="en-GB"/>
        </w:rPr>
      </w:pPr>
    </w:p>
    <w:p w14:paraId="6D1698B8" w14:textId="7A742379" w:rsidR="006000F6" w:rsidRPr="00336D54" w:rsidRDefault="006000F6" w:rsidP="006000F6">
      <w:pPr>
        <w:spacing w:after="0"/>
        <w:jc w:val="both"/>
        <w:rPr>
          <w:rFonts w:ascii="Times New Roman" w:hAnsi="Times New Roman" w:cs="Times New Roman"/>
          <w:sz w:val="24"/>
          <w:szCs w:val="24"/>
          <w:lang w:val="en-US"/>
        </w:rPr>
      </w:pPr>
      <w:r w:rsidRPr="00336D54">
        <w:rPr>
          <w:rFonts w:ascii="Times New Roman" w:hAnsi="Times New Roman" w:cs="Times New Roman"/>
          <w:sz w:val="24"/>
          <w:szCs w:val="24"/>
          <w:lang w:val="en-US"/>
        </w:rPr>
        <w:t xml:space="preserve">For </w:t>
      </w:r>
      <w:r w:rsidR="00012ABE" w:rsidRPr="00336D54">
        <w:rPr>
          <w:rFonts w:ascii="Times New Roman" w:hAnsi="Times New Roman" w:cs="Times New Roman"/>
          <w:sz w:val="24"/>
          <w:szCs w:val="24"/>
          <w:lang w:val="en-US"/>
        </w:rPr>
        <w:t xml:space="preserve">all </w:t>
      </w:r>
      <w:r w:rsidRPr="00336D54">
        <w:rPr>
          <w:rFonts w:ascii="Times New Roman" w:hAnsi="Times New Roman" w:cs="Times New Roman"/>
          <w:sz w:val="24"/>
          <w:szCs w:val="24"/>
          <w:lang w:val="en-US"/>
        </w:rPr>
        <w:t>Partners:</w:t>
      </w:r>
    </w:p>
    <w:p w14:paraId="16EDCBF3" w14:textId="5481C108" w:rsidR="006000F6" w:rsidRDefault="006000F6" w:rsidP="006000F6">
      <w:pPr>
        <w:spacing w:after="0"/>
        <w:jc w:val="both"/>
        <w:rPr>
          <w:rFonts w:ascii="Times New Roman" w:hAnsi="Times New Roman" w:cs="Times New Roman"/>
          <w:sz w:val="24"/>
          <w:szCs w:val="24"/>
          <w:highlight w:val="yellow"/>
          <w:lang w:val="en-US"/>
        </w:rPr>
      </w:pPr>
      <w:r w:rsidRPr="00336D54">
        <w:rPr>
          <w:rFonts w:ascii="Times New Roman" w:hAnsi="Times New Roman" w:cs="Times New Roman"/>
          <w:sz w:val="24"/>
          <w:szCs w:val="24"/>
          <w:lang w:val="en-US"/>
        </w:rPr>
        <w:t xml:space="preserve">In accordance with IPA implementing regulation, for </w:t>
      </w:r>
      <w:r w:rsidR="00012ABE" w:rsidRPr="00336D54">
        <w:rPr>
          <w:rFonts w:ascii="Times New Roman" w:hAnsi="Times New Roman" w:cs="Times New Roman"/>
          <w:sz w:val="24"/>
          <w:szCs w:val="24"/>
          <w:lang w:val="en-US"/>
        </w:rPr>
        <w:t xml:space="preserve">all </w:t>
      </w:r>
      <w:r w:rsidRPr="00336D54">
        <w:rPr>
          <w:rFonts w:ascii="Times New Roman" w:hAnsi="Times New Roman" w:cs="Times New Roman"/>
          <w:sz w:val="24"/>
          <w:szCs w:val="24"/>
          <w:lang w:val="en-US"/>
        </w:rPr>
        <w:t>partners VAT can be an eligible expenditure. The Contracting Authority will pay the unit prices, as stated in the Financial Offer, and will pay the VAT if the VAT is</w:t>
      </w:r>
      <w:r w:rsidR="00ED5E6C" w:rsidRPr="00336D54">
        <w:rPr>
          <w:rFonts w:ascii="Times New Roman" w:hAnsi="Times New Roman" w:cs="Times New Roman"/>
          <w:sz w:val="24"/>
          <w:szCs w:val="24"/>
          <w:lang w:val="en-US"/>
        </w:rPr>
        <w:t xml:space="preserve"> eligible an</w:t>
      </w:r>
      <w:r w:rsidR="008B37E5" w:rsidRPr="00336D54">
        <w:rPr>
          <w:rFonts w:ascii="Times New Roman" w:hAnsi="Times New Roman" w:cs="Times New Roman"/>
          <w:sz w:val="24"/>
          <w:szCs w:val="24"/>
          <w:lang w:val="en-US"/>
        </w:rPr>
        <w:t>d</w:t>
      </w:r>
      <w:r w:rsidR="00ED5E6C" w:rsidRPr="00336D54">
        <w:rPr>
          <w:rFonts w:ascii="Times New Roman" w:hAnsi="Times New Roman" w:cs="Times New Roman"/>
          <w:sz w:val="24"/>
          <w:szCs w:val="24"/>
          <w:lang w:val="en-US"/>
        </w:rPr>
        <w:t xml:space="preserve"> is</w:t>
      </w:r>
      <w:r w:rsidRPr="00336D54">
        <w:rPr>
          <w:rFonts w:ascii="Times New Roman" w:hAnsi="Times New Roman" w:cs="Times New Roman"/>
          <w:sz w:val="24"/>
          <w:szCs w:val="24"/>
          <w:lang w:val="en-US"/>
        </w:rPr>
        <w:t xml:space="preserve"> clearly identified on the invoices.</w:t>
      </w:r>
    </w:p>
    <w:p w14:paraId="5C917D67" w14:textId="63D69264" w:rsidR="00F86E87" w:rsidRPr="00F86E87" w:rsidRDefault="00F86E87" w:rsidP="006000F6">
      <w:pPr>
        <w:spacing w:after="0"/>
        <w:jc w:val="both"/>
        <w:rPr>
          <w:rFonts w:ascii="Times New Roman" w:hAnsi="Times New Roman" w:cs="Times New Roman"/>
          <w:sz w:val="24"/>
          <w:szCs w:val="24"/>
          <w:highlight w:val="yellow"/>
          <w:lang w:val="en-US"/>
        </w:rPr>
      </w:pPr>
      <w:r w:rsidRPr="00336D54">
        <w:rPr>
          <w:rFonts w:ascii="Times New Roman" w:hAnsi="Times New Roman" w:cs="Times New Roman"/>
          <w:sz w:val="24"/>
          <w:szCs w:val="24"/>
          <w:lang w:val="en-US"/>
        </w:rPr>
        <w:t xml:space="preserve">For this contract VAT is </w:t>
      </w:r>
      <w:r w:rsidRPr="00F86E87">
        <w:rPr>
          <w:rFonts w:ascii="Times New Roman" w:hAnsi="Times New Roman" w:cs="Times New Roman"/>
          <w:sz w:val="24"/>
          <w:szCs w:val="24"/>
          <w:highlight w:val="yellow"/>
          <w:lang w:val="en-US"/>
        </w:rPr>
        <w:t xml:space="preserve">eligible </w:t>
      </w:r>
      <w:r w:rsidRPr="00336D54">
        <w:rPr>
          <w:rFonts w:ascii="Times New Roman" w:hAnsi="Times New Roman" w:cs="Times New Roman"/>
          <w:sz w:val="24"/>
          <w:szCs w:val="24"/>
          <w:lang w:val="en-US"/>
        </w:rPr>
        <w:t>cost.</w:t>
      </w:r>
    </w:p>
    <w:p w14:paraId="319EA110" w14:textId="77777777" w:rsidR="00056F91" w:rsidRPr="00D300FD" w:rsidRDefault="00056F91" w:rsidP="00001EE9">
      <w:pPr>
        <w:spacing w:after="0"/>
        <w:jc w:val="both"/>
        <w:rPr>
          <w:rFonts w:ascii="Times New Roman" w:hAnsi="Times New Roman" w:cs="Times New Roman"/>
          <w:sz w:val="24"/>
          <w:szCs w:val="24"/>
          <w:lang w:val="en-GB"/>
        </w:rPr>
      </w:pPr>
    </w:p>
    <w:p w14:paraId="2539F5EF" w14:textId="77777777" w:rsidR="00056F91" w:rsidRPr="00D300FD" w:rsidRDefault="00056F91" w:rsidP="00855FE4">
      <w:pPr>
        <w:spacing w:after="0"/>
        <w:jc w:val="both"/>
        <w:rPr>
          <w:rFonts w:ascii="Times New Roman" w:hAnsi="Times New Roman" w:cs="Times New Roman"/>
          <w:b/>
          <w:bCs/>
          <w:sz w:val="24"/>
          <w:szCs w:val="24"/>
          <w:lang w:val="en-GB"/>
        </w:rPr>
      </w:pPr>
    </w:p>
    <w:p w14:paraId="6BDAD510" w14:textId="77777777"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Article 3: Contracting documents</w:t>
      </w:r>
    </w:p>
    <w:p w14:paraId="452CA513" w14:textId="77777777" w:rsidR="00056F91" w:rsidRPr="00D300FD" w:rsidRDefault="00056F91" w:rsidP="00855FE4">
      <w:pPr>
        <w:spacing w:after="0"/>
        <w:jc w:val="both"/>
        <w:rPr>
          <w:rFonts w:ascii="Times New Roman" w:hAnsi="Times New Roman" w:cs="Times New Roman"/>
          <w:b/>
          <w:bCs/>
          <w:sz w:val="24"/>
          <w:szCs w:val="24"/>
          <w:lang w:val="en-GB"/>
        </w:rPr>
      </w:pPr>
    </w:p>
    <w:p w14:paraId="5CC5A7C9"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documents which form the part of this contract are (by the order of precedence):</w:t>
      </w:r>
    </w:p>
    <w:p w14:paraId="25C2BAB7" w14:textId="77777777" w:rsidR="00056F91" w:rsidRPr="00D300FD" w:rsidRDefault="00056F91" w:rsidP="00855FE4">
      <w:pPr>
        <w:numPr>
          <w:ilvl w:val="0"/>
          <w:numId w:val="1"/>
        </w:num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Contract agreement</w:t>
      </w:r>
    </w:p>
    <w:p w14:paraId="3A81B926" w14:textId="77777777" w:rsidR="00056F91" w:rsidRPr="00D300FD" w:rsidRDefault="00056F91" w:rsidP="00855FE4">
      <w:pPr>
        <w:numPr>
          <w:ilvl w:val="0"/>
          <w:numId w:val="1"/>
        </w:num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Contractor’s offer as provided in the tendering phase – ‘’Part B: Format of offer to be provided by the tenderer’’</w:t>
      </w:r>
    </w:p>
    <w:p w14:paraId="1DA8C943" w14:textId="77777777" w:rsidR="00056F91" w:rsidRPr="00D300FD" w:rsidRDefault="00056F91" w:rsidP="002C3A25">
      <w:pPr>
        <w:numPr>
          <w:ilvl w:val="0"/>
          <w:numId w:val="1"/>
        </w:num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Contractor’s financial offer –“ Part C:Format of financial offer”</w:t>
      </w:r>
    </w:p>
    <w:p w14:paraId="6F3DDCBD" w14:textId="77777777" w:rsidR="00056F91" w:rsidRPr="00D300FD" w:rsidRDefault="00056F91" w:rsidP="00E53649">
      <w:pPr>
        <w:numPr>
          <w:ilvl w:val="0"/>
          <w:numId w:val="1"/>
        </w:num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lastRenderedPageBreak/>
        <w:t xml:space="preserve">Any other supporting documentation if applicable (* - in case of asking for registration of company or other information)  </w:t>
      </w:r>
    </w:p>
    <w:p w14:paraId="334A30DA" w14:textId="77777777" w:rsidR="003067BA"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For any issues not defined in this contract agreement the rules of General conditions</w:t>
      </w:r>
      <w:r w:rsidR="006C6D6E" w:rsidRPr="00D300FD">
        <w:rPr>
          <w:rFonts w:ascii="Times New Roman" w:hAnsi="Times New Roman" w:cs="Times New Roman"/>
          <w:sz w:val="24"/>
          <w:szCs w:val="24"/>
          <w:lang w:val="en-GB"/>
        </w:rPr>
        <w:t xml:space="preserve"> will be applied </w:t>
      </w:r>
    </w:p>
    <w:tbl>
      <w:tblPr>
        <w:tblW w:w="0" w:type="auto"/>
        <w:tblBorders>
          <w:top w:val="single" w:sz="6" w:space="0" w:color="AAAAAA"/>
          <w:left w:val="single" w:sz="6" w:space="0" w:color="AAAAAA"/>
          <w:bottom w:val="single" w:sz="6" w:space="0" w:color="AAAAAA"/>
          <w:right w:val="single" w:sz="6" w:space="0" w:color="AAAAAA"/>
        </w:tblBorders>
        <w:shd w:val="clear" w:color="auto" w:fill="F8F8F8"/>
        <w:tblCellMar>
          <w:top w:w="15" w:type="dxa"/>
          <w:left w:w="15" w:type="dxa"/>
          <w:bottom w:w="15" w:type="dxa"/>
          <w:right w:w="15" w:type="dxa"/>
        </w:tblCellMar>
        <w:tblLook w:val="04A0" w:firstRow="1" w:lastRow="0" w:firstColumn="1" w:lastColumn="0" w:noHBand="0" w:noVBand="1"/>
      </w:tblPr>
      <w:tblGrid>
        <w:gridCol w:w="570"/>
        <w:gridCol w:w="3630"/>
        <w:gridCol w:w="4590"/>
      </w:tblGrid>
      <w:tr w:rsidR="00D300FD" w:rsidRPr="00D300FD" w14:paraId="09DF3A20" w14:textId="77777777" w:rsidTr="003067BA">
        <w:tc>
          <w:tcPr>
            <w:tcW w:w="570" w:type="dxa"/>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14:paraId="4040EE24" w14:textId="77777777" w:rsidR="003067BA" w:rsidRPr="00D300FD" w:rsidRDefault="003067BA">
            <w:pPr>
              <w:wordWrap w:val="0"/>
              <w:spacing w:after="0" w:line="240" w:lineRule="auto"/>
              <w:rPr>
                <w:rFonts w:ascii="Times New Roman" w:hAnsi="Times New Roman" w:cs="Times New Roman"/>
                <w:sz w:val="24"/>
                <w:szCs w:val="24"/>
                <w:lang w:val="en-US"/>
              </w:rPr>
            </w:pPr>
            <w:r w:rsidRPr="00D300FD">
              <w:rPr>
                <w:rFonts w:ascii="Times New Roman" w:hAnsi="Times New Roman" w:cs="Times New Roman"/>
                <w:sz w:val="24"/>
                <w:szCs w:val="24"/>
              </w:rPr>
              <w:t>B8d</w:t>
            </w:r>
          </w:p>
        </w:tc>
        <w:tc>
          <w:tcPr>
            <w:tcW w:w="3630" w:type="dxa"/>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14:paraId="15FCB7D8" w14:textId="77777777" w:rsidR="003067BA" w:rsidRPr="00D300FD" w:rsidRDefault="003067BA">
            <w:pPr>
              <w:wordWrap w:val="0"/>
              <w:rPr>
                <w:rFonts w:ascii="Times New Roman" w:hAnsi="Times New Roman" w:cs="Times New Roman"/>
                <w:sz w:val="24"/>
                <w:szCs w:val="24"/>
              </w:rPr>
            </w:pPr>
            <w:r w:rsidRPr="00D300FD">
              <w:rPr>
                <w:rFonts w:ascii="Times New Roman" w:hAnsi="Times New Roman" w:cs="Times New Roman"/>
                <w:sz w:val="24"/>
                <w:szCs w:val="24"/>
              </w:rPr>
              <w:t>Draft contract : General conditions (Annex I)</w:t>
            </w:r>
          </w:p>
        </w:tc>
        <w:tc>
          <w:tcPr>
            <w:tcW w:w="4590" w:type="dxa"/>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14:paraId="1B258800" w14:textId="5FD98D99" w:rsidR="00F02220" w:rsidRPr="00D300FD" w:rsidRDefault="00F02220">
            <w:pPr>
              <w:wordWrap w:val="0"/>
              <w:rPr>
                <w:rFonts w:ascii="Times New Roman" w:hAnsi="Times New Roman" w:cs="Times New Roman"/>
                <w:sz w:val="24"/>
                <w:szCs w:val="24"/>
              </w:rPr>
            </w:pPr>
            <w:hyperlink r:id="rId8" w:history="1">
              <w:r w:rsidRPr="00D300FD">
                <w:rPr>
                  <w:rStyle w:val="Hyperlink"/>
                  <w:rFonts w:ascii="Times New Roman" w:hAnsi="Times New Roman" w:cs="Times New Roman"/>
                  <w:color w:val="auto"/>
                  <w:sz w:val="24"/>
                  <w:szCs w:val="24"/>
                </w:rPr>
                <w:t>https://wikis.ec.europa.eu/download/attachments/44168995/b8d_annexigc_en.pdf</w:t>
              </w:r>
            </w:hyperlink>
            <w:r w:rsidRPr="00D300FD">
              <w:rPr>
                <w:rFonts w:ascii="Times New Roman" w:hAnsi="Times New Roman" w:cs="Times New Roman"/>
                <w:sz w:val="24"/>
                <w:szCs w:val="24"/>
              </w:rPr>
              <w:t xml:space="preserve"> </w:t>
            </w:r>
          </w:p>
        </w:tc>
      </w:tr>
    </w:tbl>
    <w:p w14:paraId="53C59419" w14:textId="77777777" w:rsidR="006C6D6E" w:rsidRPr="00D300FD" w:rsidRDefault="006C6D6E" w:rsidP="00855FE4">
      <w:pPr>
        <w:spacing w:after="0"/>
        <w:jc w:val="both"/>
        <w:rPr>
          <w:rFonts w:ascii="Times New Roman" w:hAnsi="Times New Roman" w:cs="Times New Roman"/>
          <w:sz w:val="24"/>
          <w:szCs w:val="24"/>
          <w:lang w:val="en-GB"/>
        </w:rPr>
      </w:pPr>
    </w:p>
    <w:p w14:paraId="777A37E9" w14:textId="0AB5B676" w:rsidR="003067BA" w:rsidRPr="00D300FD" w:rsidRDefault="003067BA" w:rsidP="00855FE4">
      <w:pPr>
        <w:spacing w:after="0"/>
        <w:jc w:val="both"/>
        <w:rPr>
          <w:rFonts w:ascii="Times New Roman" w:hAnsi="Times New Roman" w:cs="Times New Roman"/>
          <w:sz w:val="24"/>
          <w:szCs w:val="24"/>
          <w:lang w:val="en-GB"/>
        </w:rPr>
      </w:pPr>
    </w:p>
    <w:p w14:paraId="782581EA" w14:textId="5CEC1798" w:rsidR="00F02220" w:rsidRPr="00D300FD" w:rsidRDefault="00F02220" w:rsidP="00855FE4">
      <w:pPr>
        <w:spacing w:after="0"/>
        <w:jc w:val="both"/>
        <w:rPr>
          <w:rFonts w:ascii="Times New Roman" w:hAnsi="Times New Roman" w:cs="Times New Roman"/>
          <w:sz w:val="24"/>
          <w:szCs w:val="24"/>
          <w:lang w:val="en-GB"/>
        </w:rPr>
      </w:pPr>
      <w:hyperlink r:id="rId9" w:anchor="Annexes-AnnexesB(Ch.3):Servicecontracts" w:history="1">
        <w:r w:rsidRPr="00D300FD">
          <w:rPr>
            <w:rStyle w:val="Hyperlink"/>
            <w:rFonts w:ascii="Times New Roman" w:hAnsi="Times New Roman" w:cs="Times New Roman"/>
            <w:color w:val="auto"/>
            <w:sz w:val="24"/>
            <w:szCs w:val="24"/>
            <w:lang w:val="en-GB"/>
          </w:rPr>
          <w:t>https://wikis.ec.europa.eu/display/ExactExternalWiki/Annexes#Annexes-AnnexesB(Ch.3):Servicecontracts</w:t>
        </w:r>
      </w:hyperlink>
      <w:r w:rsidRPr="00D300FD">
        <w:rPr>
          <w:rFonts w:ascii="Times New Roman" w:hAnsi="Times New Roman" w:cs="Times New Roman"/>
          <w:sz w:val="24"/>
          <w:szCs w:val="24"/>
          <w:lang w:val="en-GB"/>
        </w:rPr>
        <w:t xml:space="preserve"> </w:t>
      </w:r>
    </w:p>
    <w:p w14:paraId="685206FF" w14:textId="77777777" w:rsidR="00F02220" w:rsidRPr="00D300FD" w:rsidRDefault="00F02220" w:rsidP="00855FE4">
      <w:pPr>
        <w:spacing w:after="0"/>
        <w:jc w:val="both"/>
        <w:rPr>
          <w:rFonts w:ascii="Times New Roman" w:hAnsi="Times New Roman" w:cs="Times New Roman"/>
          <w:sz w:val="24"/>
          <w:szCs w:val="24"/>
          <w:lang w:val="en-GB"/>
        </w:rPr>
      </w:pPr>
    </w:p>
    <w:p w14:paraId="26BFE938" w14:textId="77777777"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Article 4: Deliveries and payments</w:t>
      </w:r>
    </w:p>
    <w:p w14:paraId="2B62E1B0" w14:textId="77777777" w:rsidR="00056F91" w:rsidRPr="00D300FD" w:rsidRDefault="00056F91" w:rsidP="00855FE4">
      <w:pPr>
        <w:spacing w:after="0"/>
        <w:jc w:val="both"/>
        <w:rPr>
          <w:rFonts w:ascii="Times New Roman" w:hAnsi="Times New Roman" w:cs="Times New Roman"/>
          <w:b/>
          <w:bCs/>
          <w:sz w:val="24"/>
          <w:szCs w:val="24"/>
          <w:lang w:val="en-GB"/>
        </w:rPr>
      </w:pPr>
    </w:p>
    <w:p w14:paraId="0B78D656"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The contractor will deliver without reservation the services indicated in the contractor’s offer ‘’Part B: Format of offer to be provided by the tenderer’’. The deliveries will be implemented within the indicated dates. </w:t>
      </w:r>
    </w:p>
    <w:p w14:paraId="35C359F7"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The contracting authority will pay to the contractor for the services in the amount indicated in the Article 2 of this contract document. </w:t>
      </w:r>
    </w:p>
    <w:p w14:paraId="225F1F77" w14:textId="77777777" w:rsidR="00056F91" w:rsidRPr="00D300FD" w:rsidRDefault="00056F91" w:rsidP="00855FE4">
      <w:pPr>
        <w:spacing w:after="0"/>
        <w:jc w:val="both"/>
        <w:rPr>
          <w:rFonts w:ascii="Times New Roman" w:hAnsi="Times New Roman" w:cs="Times New Roman"/>
          <w:sz w:val="24"/>
          <w:szCs w:val="24"/>
          <w:lang w:val="en-GB"/>
        </w:rPr>
      </w:pPr>
    </w:p>
    <w:p w14:paraId="3646DDB1" w14:textId="52E2AEC4"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rPr>
        <w:t xml:space="preserve">In case the contract is concluded in EUR, and payments are made in </w:t>
      </w:r>
      <w:r w:rsidR="00877379" w:rsidRPr="00877379">
        <w:rPr>
          <w:rFonts w:ascii="Times New Roman" w:hAnsi="Times New Roman" w:cs="Times New Roman"/>
          <w:sz w:val="24"/>
          <w:szCs w:val="24"/>
        </w:rPr>
        <w:t>National currency</w:t>
      </w:r>
      <w:r w:rsidRPr="00D300FD">
        <w:rPr>
          <w:rFonts w:ascii="Times New Roman" w:hAnsi="Times New Roman" w:cs="Times New Roman"/>
          <w:sz w:val="24"/>
          <w:szCs w:val="24"/>
        </w:rPr>
        <w:t>, applicable exchange rate must be InforEuro exchange rate for the month of the issuing of invoice or pre-invoice in case of VAT exemption.</w:t>
      </w:r>
    </w:p>
    <w:p w14:paraId="57B39163" w14:textId="77777777" w:rsidR="00056F91" w:rsidRPr="00D300FD" w:rsidRDefault="00056F91" w:rsidP="00855FE4">
      <w:pPr>
        <w:spacing w:after="0"/>
        <w:jc w:val="both"/>
        <w:rPr>
          <w:rFonts w:ascii="Times New Roman" w:hAnsi="Times New Roman" w:cs="Times New Roman"/>
          <w:sz w:val="24"/>
          <w:szCs w:val="24"/>
          <w:lang w:val="en-GB"/>
        </w:rPr>
      </w:pPr>
    </w:p>
    <w:p w14:paraId="1EDD64C0"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The payments will be issued by the following time schedule.</w:t>
      </w:r>
    </w:p>
    <w:p w14:paraId="2E6ECECD" w14:textId="77777777" w:rsidR="00056F91" w:rsidRPr="00D300FD" w:rsidRDefault="00056F91" w:rsidP="00855FE4">
      <w:pPr>
        <w:spacing w:after="0"/>
        <w:jc w:val="both"/>
        <w:rPr>
          <w:rFonts w:ascii="Times New Roman" w:hAnsi="Times New Roman" w:cs="Times New Roman"/>
          <w:sz w:val="24"/>
          <w:szCs w:val="24"/>
          <w:lang w:val="en-GB"/>
        </w:rPr>
      </w:pPr>
    </w:p>
    <w:p w14:paraId="6C005906" w14:textId="77777777" w:rsidR="00056F91" w:rsidRPr="00D300FD" w:rsidRDefault="00056F91" w:rsidP="007C561E">
      <w:pPr>
        <w:spacing w:after="0"/>
        <w:jc w:val="both"/>
        <w:rPr>
          <w:rFonts w:ascii="Times New Roman" w:hAnsi="Times New Roman" w:cs="Times New Roman"/>
          <w:lang w:val="en-GB"/>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728"/>
        <w:gridCol w:w="4509"/>
        <w:gridCol w:w="2781"/>
      </w:tblGrid>
      <w:tr w:rsidR="00D300FD" w:rsidRPr="00D300FD" w14:paraId="3D02DCAB" w14:textId="77777777">
        <w:trPr>
          <w:cantSplit/>
          <w:trHeight w:val="345"/>
        </w:trPr>
        <w:tc>
          <w:tcPr>
            <w:tcW w:w="1728" w:type="dxa"/>
            <w:tcBorders>
              <w:top w:val="single" w:sz="4" w:space="0" w:color="auto"/>
            </w:tcBorders>
          </w:tcPr>
          <w:p w14:paraId="6464311D" w14:textId="789FCFFA" w:rsidR="00056F91" w:rsidRPr="00D300FD" w:rsidRDefault="00056F91" w:rsidP="00855FE4">
            <w:pPr>
              <w:keepNext/>
              <w:spacing w:before="40" w:after="40"/>
              <w:jc w:val="center"/>
              <w:rPr>
                <w:rFonts w:ascii="Times New Roman" w:hAnsi="Times New Roman" w:cs="Times New Roman"/>
                <w:b/>
                <w:bCs/>
              </w:rPr>
            </w:pPr>
            <w:r w:rsidRPr="00D300FD">
              <w:rPr>
                <w:rFonts w:ascii="Times New Roman" w:hAnsi="Times New Roman" w:cs="Times New Roman"/>
                <w:b/>
                <w:bCs/>
                <w:highlight w:val="yellow"/>
              </w:rPr>
              <w:t>Month</w:t>
            </w:r>
          </w:p>
        </w:tc>
        <w:tc>
          <w:tcPr>
            <w:tcW w:w="4509" w:type="dxa"/>
            <w:tcBorders>
              <w:top w:val="single" w:sz="4" w:space="0" w:color="auto"/>
            </w:tcBorders>
          </w:tcPr>
          <w:p w14:paraId="72BD2223" w14:textId="77777777" w:rsidR="00056F91" w:rsidRPr="00D300FD" w:rsidRDefault="00056F91" w:rsidP="00855FE4">
            <w:pPr>
              <w:keepNext/>
              <w:spacing w:before="40" w:after="40"/>
              <w:rPr>
                <w:rFonts w:ascii="Times New Roman" w:hAnsi="Times New Roman" w:cs="Times New Roman"/>
                <w:b/>
                <w:bCs/>
              </w:rPr>
            </w:pPr>
          </w:p>
        </w:tc>
        <w:tc>
          <w:tcPr>
            <w:tcW w:w="2781" w:type="dxa"/>
            <w:tcBorders>
              <w:top w:val="single" w:sz="4" w:space="0" w:color="auto"/>
            </w:tcBorders>
          </w:tcPr>
          <w:p w14:paraId="5CD39B8A" w14:textId="6FCB52FE" w:rsidR="00056F91" w:rsidRPr="00D300FD" w:rsidRDefault="00056F91" w:rsidP="00855FE4">
            <w:pPr>
              <w:keepNext/>
              <w:spacing w:before="40" w:after="40"/>
              <w:jc w:val="center"/>
              <w:rPr>
                <w:rFonts w:ascii="Times New Roman" w:hAnsi="Times New Roman" w:cs="Times New Roman"/>
                <w:b/>
                <w:bCs/>
              </w:rPr>
            </w:pPr>
            <w:r w:rsidRPr="00D300FD">
              <w:rPr>
                <w:rFonts w:ascii="Times New Roman" w:hAnsi="Times New Roman" w:cs="Times New Roman"/>
                <w:b/>
                <w:bCs/>
                <w:highlight w:val="yellow"/>
              </w:rPr>
              <w:t>EUR</w:t>
            </w:r>
          </w:p>
        </w:tc>
      </w:tr>
      <w:tr w:rsidR="00D300FD" w:rsidRPr="00D300FD" w14:paraId="4375B26A" w14:textId="77777777">
        <w:trPr>
          <w:cantSplit/>
          <w:trHeight w:val="602"/>
        </w:trPr>
        <w:tc>
          <w:tcPr>
            <w:tcW w:w="1728" w:type="dxa"/>
            <w:tcBorders>
              <w:bottom w:val="nil"/>
            </w:tcBorders>
          </w:tcPr>
          <w:p w14:paraId="31D8564D" w14:textId="0ADFFA5D" w:rsidR="00056F91" w:rsidRPr="00D300FD" w:rsidRDefault="00F701C4" w:rsidP="00480F40">
            <w:pPr>
              <w:spacing w:before="40" w:after="40" w:line="240" w:lineRule="auto"/>
              <w:jc w:val="center"/>
              <w:rPr>
                <w:rFonts w:ascii="Times New Roman" w:hAnsi="Times New Roman" w:cs="Times New Roman"/>
                <w:highlight w:val="yellow"/>
              </w:rPr>
            </w:pPr>
            <w:r>
              <w:rPr>
                <w:rFonts w:ascii="Times New Roman" w:hAnsi="Times New Roman" w:cs="Times New Roman"/>
                <w:highlight w:val="yellow"/>
              </w:rPr>
              <w:t>2</w:t>
            </w:r>
          </w:p>
        </w:tc>
        <w:tc>
          <w:tcPr>
            <w:tcW w:w="4509" w:type="dxa"/>
            <w:tcBorders>
              <w:bottom w:val="nil"/>
            </w:tcBorders>
          </w:tcPr>
          <w:p w14:paraId="1510C5E0" w14:textId="3EACE6E3" w:rsidR="00056F91" w:rsidRPr="00D300FD" w:rsidRDefault="00F701C4" w:rsidP="00480F40">
            <w:pPr>
              <w:spacing w:before="40" w:after="40" w:line="240" w:lineRule="auto"/>
              <w:rPr>
                <w:rFonts w:ascii="Times New Roman" w:hAnsi="Times New Roman" w:cs="Times New Roman"/>
              </w:rPr>
            </w:pPr>
            <w:r w:rsidRPr="00D300FD">
              <w:rPr>
                <w:rFonts w:ascii="Times New Roman" w:hAnsi="Times New Roman" w:cs="Times New Roman"/>
              </w:rPr>
              <w:t xml:space="preserve">Balance final payment </w:t>
            </w:r>
          </w:p>
        </w:tc>
        <w:tc>
          <w:tcPr>
            <w:tcW w:w="2781" w:type="dxa"/>
            <w:tcBorders>
              <w:bottom w:val="nil"/>
            </w:tcBorders>
          </w:tcPr>
          <w:p w14:paraId="3F83EF07" w14:textId="12D285BA" w:rsidR="00056F91" w:rsidRPr="00D300FD" w:rsidRDefault="00F701C4" w:rsidP="00480F40">
            <w:pPr>
              <w:spacing w:after="0" w:line="240" w:lineRule="auto"/>
              <w:jc w:val="center"/>
              <w:rPr>
                <w:rFonts w:ascii="Times New Roman" w:hAnsi="Times New Roman" w:cs="Times New Roman"/>
                <w:highlight w:val="yellow"/>
              </w:rPr>
            </w:pPr>
            <w:r>
              <w:rPr>
                <w:rFonts w:ascii="Times New Roman" w:hAnsi="Times New Roman" w:cs="Times New Roman"/>
                <w:highlight w:val="yellow"/>
              </w:rPr>
              <w:t>100</w:t>
            </w:r>
            <w:r w:rsidR="00056F91" w:rsidRPr="00D300FD">
              <w:rPr>
                <w:rFonts w:ascii="Times New Roman" w:hAnsi="Times New Roman" w:cs="Times New Roman"/>
                <w:w w:val="50"/>
                <w:highlight w:val="yellow"/>
              </w:rPr>
              <w:t> </w:t>
            </w:r>
            <w:r w:rsidR="00056F91" w:rsidRPr="00D300FD">
              <w:rPr>
                <w:rFonts w:ascii="Times New Roman" w:hAnsi="Times New Roman" w:cs="Times New Roman"/>
                <w:highlight w:val="yellow"/>
              </w:rPr>
              <w:t xml:space="preserve">% of the contract value /  </w:t>
            </w:r>
          </w:p>
        </w:tc>
      </w:tr>
      <w:tr w:rsidR="00D300FD" w:rsidRPr="00D300FD" w14:paraId="5AF23E6E" w14:textId="77777777">
        <w:trPr>
          <w:cantSplit/>
          <w:trHeight w:val="809"/>
        </w:trPr>
        <w:tc>
          <w:tcPr>
            <w:tcW w:w="1728" w:type="dxa"/>
            <w:tcBorders>
              <w:bottom w:val="nil"/>
            </w:tcBorders>
          </w:tcPr>
          <w:p w14:paraId="154A624E" w14:textId="64B328BD" w:rsidR="00056F91" w:rsidRPr="00D300FD" w:rsidRDefault="00056F91" w:rsidP="00480F40">
            <w:pPr>
              <w:spacing w:before="40" w:after="40" w:line="240" w:lineRule="auto"/>
              <w:jc w:val="center"/>
              <w:rPr>
                <w:rFonts w:ascii="Times New Roman" w:hAnsi="Times New Roman" w:cs="Times New Roman"/>
                <w:highlight w:val="yellow"/>
              </w:rPr>
            </w:pPr>
          </w:p>
        </w:tc>
        <w:tc>
          <w:tcPr>
            <w:tcW w:w="4509" w:type="dxa"/>
            <w:tcBorders>
              <w:bottom w:val="nil"/>
            </w:tcBorders>
          </w:tcPr>
          <w:p w14:paraId="61A9FCFC" w14:textId="0A226617" w:rsidR="00056F91" w:rsidRPr="00D300FD" w:rsidRDefault="00056F91" w:rsidP="00480F40">
            <w:pPr>
              <w:spacing w:before="40" w:after="40" w:line="240" w:lineRule="auto"/>
              <w:rPr>
                <w:rFonts w:ascii="Times New Roman" w:hAnsi="Times New Roman" w:cs="Times New Roman"/>
              </w:rPr>
            </w:pPr>
          </w:p>
        </w:tc>
        <w:tc>
          <w:tcPr>
            <w:tcW w:w="2781" w:type="dxa"/>
            <w:tcBorders>
              <w:bottom w:val="nil"/>
            </w:tcBorders>
          </w:tcPr>
          <w:p w14:paraId="35D8D864" w14:textId="77777777" w:rsidR="00056F91" w:rsidRPr="00D300FD" w:rsidRDefault="00056F91" w:rsidP="00F701C4">
            <w:pPr>
              <w:spacing w:after="0" w:line="240" w:lineRule="auto"/>
              <w:jc w:val="center"/>
              <w:rPr>
                <w:rFonts w:ascii="Times New Roman" w:hAnsi="Times New Roman" w:cs="Times New Roman"/>
                <w:highlight w:val="yellow"/>
              </w:rPr>
            </w:pPr>
          </w:p>
        </w:tc>
      </w:tr>
      <w:tr w:rsidR="00D300FD" w:rsidRPr="00D300FD" w14:paraId="5088C150" w14:textId="77777777">
        <w:trPr>
          <w:cantSplit/>
          <w:trHeight w:val="233"/>
        </w:trPr>
        <w:tc>
          <w:tcPr>
            <w:tcW w:w="1728" w:type="dxa"/>
            <w:tcBorders>
              <w:bottom w:val="single" w:sz="4" w:space="0" w:color="auto"/>
            </w:tcBorders>
            <w:shd w:val="pct10" w:color="auto" w:fill="FFFFFF"/>
          </w:tcPr>
          <w:p w14:paraId="1A51F474" w14:textId="77777777" w:rsidR="00056F91" w:rsidRPr="00D300FD" w:rsidRDefault="00056F91" w:rsidP="00480F40">
            <w:pPr>
              <w:spacing w:before="40" w:after="40" w:line="240" w:lineRule="auto"/>
              <w:jc w:val="center"/>
              <w:rPr>
                <w:rFonts w:ascii="Times New Roman" w:hAnsi="Times New Roman" w:cs="Times New Roman"/>
                <w:b/>
                <w:bCs/>
              </w:rPr>
            </w:pPr>
          </w:p>
        </w:tc>
        <w:tc>
          <w:tcPr>
            <w:tcW w:w="4509" w:type="dxa"/>
            <w:tcBorders>
              <w:bottom w:val="single" w:sz="4" w:space="0" w:color="auto"/>
            </w:tcBorders>
            <w:shd w:val="pct10" w:color="auto" w:fill="FFFFFF"/>
          </w:tcPr>
          <w:p w14:paraId="551BCE98" w14:textId="77777777" w:rsidR="00056F91" w:rsidRPr="00D300FD" w:rsidRDefault="00056F91" w:rsidP="00480F40">
            <w:pPr>
              <w:spacing w:before="40" w:after="40" w:line="240" w:lineRule="auto"/>
              <w:rPr>
                <w:rFonts w:ascii="Times New Roman" w:hAnsi="Times New Roman" w:cs="Times New Roman"/>
                <w:b/>
                <w:bCs/>
              </w:rPr>
            </w:pPr>
            <w:r w:rsidRPr="00D300FD">
              <w:rPr>
                <w:rFonts w:ascii="Times New Roman" w:hAnsi="Times New Roman" w:cs="Times New Roman"/>
                <w:b/>
                <w:bCs/>
              </w:rPr>
              <w:t>Total</w:t>
            </w:r>
          </w:p>
        </w:tc>
        <w:tc>
          <w:tcPr>
            <w:tcW w:w="2781" w:type="dxa"/>
            <w:tcBorders>
              <w:bottom w:val="single" w:sz="4" w:space="0" w:color="auto"/>
            </w:tcBorders>
            <w:shd w:val="pct10" w:color="auto" w:fill="FFFFFF"/>
          </w:tcPr>
          <w:p w14:paraId="26D18FDC" w14:textId="77777777" w:rsidR="00056F91" w:rsidRPr="00D300FD" w:rsidRDefault="00056F91" w:rsidP="00480F40">
            <w:pPr>
              <w:spacing w:after="0" w:line="240" w:lineRule="auto"/>
              <w:jc w:val="center"/>
              <w:rPr>
                <w:rFonts w:ascii="Times New Roman" w:hAnsi="Times New Roman" w:cs="Times New Roman"/>
              </w:rPr>
            </w:pPr>
            <w:r w:rsidRPr="00D300FD">
              <w:rPr>
                <w:rFonts w:ascii="Times New Roman" w:hAnsi="Times New Roman" w:cs="Times New Roman"/>
              </w:rPr>
              <w:t>&lt;</w:t>
            </w:r>
            <w:r w:rsidRPr="00D300FD">
              <w:rPr>
                <w:rFonts w:ascii="Times New Roman" w:hAnsi="Times New Roman" w:cs="Times New Roman"/>
                <w:highlight w:val="yellow"/>
              </w:rPr>
              <w:t>Total contract value</w:t>
            </w:r>
            <w:r w:rsidRPr="00D300FD">
              <w:rPr>
                <w:rFonts w:ascii="Times New Roman" w:hAnsi="Times New Roman" w:cs="Times New Roman"/>
              </w:rPr>
              <w:t>&gt;</w:t>
            </w:r>
          </w:p>
        </w:tc>
      </w:tr>
    </w:tbl>
    <w:p w14:paraId="296D0476"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 - The contractor will provide contracting authority with the brief report on execution of the services, which will represent the basis for issuing interim and balance final payment </w:t>
      </w:r>
    </w:p>
    <w:p w14:paraId="5650FA02" w14:textId="77777777" w:rsidR="00056F91" w:rsidRPr="00D300FD" w:rsidRDefault="00056F91" w:rsidP="00855FE4">
      <w:pPr>
        <w:spacing w:after="0"/>
        <w:jc w:val="both"/>
        <w:rPr>
          <w:rFonts w:ascii="Times New Roman" w:hAnsi="Times New Roman" w:cs="Times New Roman"/>
          <w:b/>
          <w:bCs/>
          <w:sz w:val="24"/>
          <w:szCs w:val="24"/>
          <w:lang w:val="en-GB"/>
        </w:rPr>
      </w:pPr>
    </w:p>
    <w:p w14:paraId="7B940214" w14:textId="77777777"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Article 5: Duration of the contract</w:t>
      </w:r>
    </w:p>
    <w:p w14:paraId="7820B3EC" w14:textId="77777777" w:rsidR="00056F91" w:rsidRPr="00D300FD" w:rsidRDefault="00056F91" w:rsidP="00855FE4">
      <w:pPr>
        <w:spacing w:after="0"/>
        <w:jc w:val="both"/>
        <w:rPr>
          <w:rFonts w:ascii="Times New Roman" w:hAnsi="Times New Roman" w:cs="Times New Roman"/>
          <w:b/>
          <w:bCs/>
          <w:sz w:val="24"/>
          <w:szCs w:val="24"/>
          <w:lang w:val="en-GB"/>
        </w:rPr>
      </w:pPr>
    </w:p>
    <w:p w14:paraId="19A34BEA" w14:textId="180E025C"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 xml:space="preserve">The duration of the contract is </w:t>
      </w:r>
      <w:r w:rsidR="00F701C4">
        <w:rPr>
          <w:rFonts w:ascii="Times New Roman" w:hAnsi="Times New Roman" w:cs="Times New Roman"/>
          <w:sz w:val="24"/>
          <w:szCs w:val="24"/>
          <w:lang w:val="en-GB"/>
        </w:rPr>
        <w:t xml:space="preserve">2 </w:t>
      </w:r>
      <w:r w:rsidRPr="00D300FD">
        <w:rPr>
          <w:rFonts w:ascii="Times New Roman" w:hAnsi="Times New Roman" w:cs="Times New Roman"/>
          <w:sz w:val="24"/>
          <w:szCs w:val="24"/>
          <w:highlight w:val="yellow"/>
          <w:lang w:val="en-GB"/>
        </w:rPr>
        <w:t>months</w:t>
      </w:r>
      <w:r w:rsidRPr="00D300FD">
        <w:rPr>
          <w:rFonts w:ascii="Times New Roman" w:hAnsi="Times New Roman" w:cs="Times New Roman"/>
          <w:sz w:val="24"/>
          <w:szCs w:val="24"/>
          <w:lang w:val="en-GB"/>
        </w:rPr>
        <w:t xml:space="preserve">. </w:t>
      </w:r>
    </w:p>
    <w:p w14:paraId="28A40821" w14:textId="77777777" w:rsidR="00056F91" w:rsidRPr="00D300FD" w:rsidRDefault="00056F91" w:rsidP="00855FE4">
      <w:pPr>
        <w:spacing w:after="0"/>
        <w:jc w:val="both"/>
        <w:rPr>
          <w:rFonts w:ascii="Times New Roman" w:hAnsi="Times New Roman" w:cs="Times New Roman"/>
          <w:sz w:val="24"/>
          <w:szCs w:val="24"/>
          <w:lang w:val="en-GB"/>
        </w:rPr>
      </w:pPr>
      <w:r w:rsidRPr="00D300FD">
        <w:rPr>
          <w:rFonts w:ascii="Times New Roman" w:hAnsi="Times New Roman" w:cs="Times New Roman"/>
          <w:sz w:val="24"/>
          <w:szCs w:val="24"/>
          <w:lang w:val="en-GB"/>
        </w:rPr>
        <w:t>Commencement date is &lt;</w:t>
      </w:r>
      <w:r w:rsidRPr="00D300FD">
        <w:rPr>
          <w:rFonts w:ascii="Times New Roman" w:hAnsi="Times New Roman" w:cs="Times New Roman"/>
          <w:sz w:val="24"/>
          <w:szCs w:val="24"/>
          <w:highlight w:val="yellow"/>
          <w:lang w:val="en-GB"/>
        </w:rPr>
        <w:t>dd/mm/yyyy</w:t>
      </w:r>
      <w:r w:rsidRPr="00D300FD">
        <w:rPr>
          <w:rFonts w:ascii="Times New Roman" w:hAnsi="Times New Roman" w:cs="Times New Roman"/>
          <w:sz w:val="24"/>
          <w:szCs w:val="24"/>
          <w:lang w:val="en-GB"/>
        </w:rPr>
        <w:t>&gt;</w:t>
      </w:r>
    </w:p>
    <w:p w14:paraId="37D8B5B4" w14:textId="77777777" w:rsidR="00056F91" w:rsidRPr="00D300FD" w:rsidRDefault="00056F91" w:rsidP="00855FE4">
      <w:pPr>
        <w:spacing w:after="0"/>
        <w:jc w:val="both"/>
        <w:rPr>
          <w:rFonts w:ascii="Times New Roman" w:hAnsi="Times New Roman" w:cs="Times New Roman"/>
          <w:b/>
          <w:bCs/>
          <w:sz w:val="24"/>
          <w:szCs w:val="24"/>
          <w:lang w:val="en-GB"/>
        </w:rPr>
      </w:pPr>
    </w:p>
    <w:p w14:paraId="0FBF7A75" w14:textId="77777777"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b/>
          <w:bCs/>
          <w:sz w:val="24"/>
          <w:szCs w:val="24"/>
          <w:lang w:val="en-GB"/>
        </w:rPr>
        <w:t xml:space="preserve">Article 6: Resolving of disputes </w:t>
      </w:r>
    </w:p>
    <w:p w14:paraId="3FC99998" w14:textId="77777777" w:rsidR="00056F91" w:rsidRPr="00D300FD" w:rsidRDefault="00056F91" w:rsidP="00855FE4">
      <w:pPr>
        <w:spacing w:after="0"/>
        <w:jc w:val="both"/>
        <w:rPr>
          <w:rFonts w:ascii="Times New Roman" w:hAnsi="Times New Roman" w:cs="Times New Roman"/>
          <w:b/>
          <w:bCs/>
          <w:sz w:val="24"/>
          <w:szCs w:val="24"/>
          <w:lang w:val="en-GB"/>
        </w:rPr>
      </w:pPr>
    </w:p>
    <w:p w14:paraId="341633D0" w14:textId="44163104" w:rsidR="00056F91" w:rsidRPr="00D300FD" w:rsidRDefault="00056F91" w:rsidP="00855FE4">
      <w:pPr>
        <w:spacing w:after="0"/>
        <w:jc w:val="both"/>
        <w:rPr>
          <w:rFonts w:ascii="Times New Roman" w:hAnsi="Times New Roman" w:cs="Times New Roman"/>
          <w:b/>
          <w:bCs/>
          <w:sz w:val="24"/>
          <w:szCs w:val="24"/>
          <w:lang w:val="en-GB"/>
        </w:rPr>
      </w:pPr>
      <w:r w:rsidRPr="00D300FD">
        <w:rPr>
          <w:rFonts w:ascii="Times New Roman" w:hAnsi="Times New Roman" w:cs="Times New Roman"/>
          <w:sz w:val="24"/>
          <w:szCs w:val="24"/>
          <w:lang w:val="en-GB"/>
        </w:rPr>
        <w:t xml:space="preserve">Any disputes arising out of or relating to this Contract which cannot be settled otherwise shall be referred to the exclusive jurisdiction of </w:t>
      </w:r>
      <w:r w:rsidR="00F701C4">
        <w:rPr>
          <w:rFonts w:ascii="Times New Roman" w:hAnsi="Times New Roman" w:cs="Times New Roman"/>
          <w:sz w:val="24"/>
          <w:szCs w:val="24"/>
          <w:lang w:val="en-GB"/>
        </w:rPr>
        <w:t>Court in Pirot</w:t>
      </w:r>
      <w:r w:rsidRPr="00D300FD">
        <w:rPr>
          <w:rFonts w:ascii="Times New Roman" w:hAnsi="Times New Roman" w:cs="Times New Roman"/>
          <w:sz w:val="24"/>
          <w:szCs w:val="24"/>
          <w:lang w:val="en-GB"/>
        </w:rPr>
        <w:t xml:space="preserve"> in accordance with the national legislation of the state of the Contracting Authority.</w:t>
      </w:r>
    </w:p>
    <w:p w14:paraId="52CE7300" w14:textId="77777777" w:rsidR="00056F91" w:rsidRPr="00D300FD" w:rsidRDefault="00056F91" w:rsidP="00855FE4">
      <w:pPr>
        <w:spacing w:after="0"/>
        <w:jc w:val="both"/>
        <w:rPr>
          <w:rFonts w:ascii="Times New Roman" w:hAnsi="Times New Roman" w:cs="Times New Roman"/>
          <w:b/>
          <w:bCs/>
          <w:sz w:val="24"/>
          <w:szCs w:val="24"/>
          <w:lang w:val="en-GB"/>
        </w:rPr>
      </w:pPr>
    </w:p>
    <w:tbl>
      <w:tblPr>
        <w:tblW w:w="9090" w:type="dxa"/>
        <w:tblInd w:w="-106" w:type="dxa"/>
        <w:tblLayout w:type="fixed"/>
        <w:tblLook w:val="0000" w:firstRow="0" w:lastRow="0" w:firstColumn="0" w:lastColumn="0" w:noHBand="0" w:noVBand="0"/>
      </w:tblPr>
      <w:tblGrid>
        <w:gridCol w:w="1491"/>
        <w:gridCol w:w="3259"/>
        <w:gridCol w:w="2321"/>
        <w:gridCol w:w="2019"/>
      </w:tblGrid>
      <w:tr w:rsidR="00D300FD" w:rsidRPr="00D300FD" w14:paraId="00BD3CE1" w14:textId="77777777">
        <w:tc>
          <w:tcPr>
            <w:tcW w:w="4750" w:type="dxa"/>
            <w:gridSpan w:val="2"/>
          </w:tcPr>
          <w:p w14:paraId="551EA8EE" w14:textId="77777777" w:rsidR="00056F91" w:rsidRPr="00D300FD" w:rsidRDefault="00056F91" w:rsidP="006B6EA1">
            <w:pPr>
              <w:pStyle w:val="BodyText"/>
              <w:keepNext/>
              <w:keepLines/>
              <w:rPr>
                <w:rFonts w:ascii="Times New Roman" w:hAnsi="Times New Roman" w:cs="Times New Roman"/>
                <w:b/>
                <w:bCs/>
              </w:rPr>
            </w:pPr>
            <w:r w:rsidRPr="00D300FD">
              <w:rPr>
                <w:rFonts w:ascii="Times New Roman" w:hAnsi="Times New Roman" w:cs="Times New Roman"/>
                <w:b/>
                <w:bCs/>
              </w:rPr>
              <w:t>For the Contractor</w:t>
            </w:r>
          </w:p>
        </w:tc>
        <w:tc>
          <w:tcPr>
            <w:tcW w:w="4340" w:type="dxa"/>
            <w:gridSpan w:val="2"/>
          </w:tcPr>
          <w:p w14:paraId="14439BD0" w14:textId="77777777" w:rsidR="00056F91" w:rsidRPr="00D300FD" w:rsidRDefault="00056F91" w:rsidP="006B6EA1">
            <w:pPr>
              <w:pStyle w:val="BodyText"/>
              <w:keepNext/>
              <w:keepLines/>
              <w:rPr>
                <w:rFonts w:ascii="Times New Roman" w:hAnsi="Times New Roman" w:cs="Times New Roman"/>
                <w:b/>
                <w:bCs/>
              </w:rPr>
            </w:pPr>
            <w:r w:rsidRPr="00D300FD">
              <w:rPr>
                <w:rFonts w:ascii="Times New Roman" w:hAnsi="Times New Roman" w:cs="Times New Roman"/>
                <w:b/>
                <w:bCs/>
              </w:rPr>
              <w:t>For the Contracting Authority</w:t>
            </w:r>
          </w:p>
        </w:tc>
      </w:tr>
      <w:tr w:rsidR="00D300FD" w:rsidRPr="00D300FD" w14:paraId="12D7A8AA" w14:textId="77777777">
        <w:trPr>
          <w:cantSplit/>
        </w:trPr>
        <w:tc>
          <w:tcPr>
            <w:tcW w:w="1491" w:type="dxa"/>
          </w:tcPr>
          <w:p w14:paraId="76D52DB2" w14:textId="77777777" w:rsidR="00056F91" w:rsidRPr="00D300FD" w:rsidRDefault="00056F91" w:rsidP="006B6EA1">
            <w:pPr>
              <w:pStyle w:val="BodyText"/>
              <w:keepNext/>
              <w:keepLines/>
              <w:spacing w:before="160" w:after="160"/>
              <w:rPr>
                <w:rFonts w:ascii="Times New Roman" w:hAnsi="Times New Roman" w:cs="Times New Roman"/>
              </w:rPr>
            </w:pPr>
            <w:r w:rsidRPr="00D300FD">
              <w:rPr>
                <w:rFonts w:ascii="Times New Roman" w:hAnsi="Times New Roman" w:cs="Times New Roman"/>
              </w:rPr>
              <w:t>Name:</w:t>
            </w:r>
          </w:p>
        </w:tc>
        <w:tc>
          <w:tcPr>
            <w:tcW w:w="3259" w:type="dxa"/>
          </w:tcPr>
          <w:p w14:paraId="6B46FB13" w14:textId="77777777" w:rsidR="00056F91" w:rsidRPr="00D300FD" w:rsidRDefault="00056F91" w:rsidP="006B6EA1">
            <w:pPr>
              <w:pStyle w:val="BodyText"/>
              <w:keepNext/>
              <w:keepLines/>
              <w:spacing w:before="160" w:after="160"/>
              <w:rPr>
                <w:rFonts w:ascii="Times New Roman" w:hAnsi="Times New Roman" w:cs="Times New Roman"/>
              </w:rPr>
            </w:pPr>
          </w:p>
        </w:tc>
        <w:tc>
          <w:tcPr>
            <w:tcW w:w="2321" w:type="dxa"/>
          </w:tcPr>
          <w:p w14:paraId="1D1B058F" w14:textId="77777777" w:rsidR="00056F91" w:rsidRPr="00D300FD" w:rsidRDefault="00056F91" w:rsidP="006B6EA1">
            <w:pPr>
              <w:pStyle w:val="BodyText"/>
              <w:keepNext/>
              <w:keepLines/>
              <w:spacing w:before="160" w:after="160"/>
              <w:rPr>
                <w:rFonts w:ascii="Times New Roman" w:hAnsi="Times New Roman" w:cs="Times New Roman"/>
              </w:rPr>
            </w:pPr>
            <w:r w:rsidRPr="00D300FD">
              <w:rPr>
                <w:rFonts w:ascii="Times New Roman" w:hAnsi="Times New Roman" w:cs="Times New Roman"/>
              </w:rPr>
              <w:t>Name:</w:t>
            </w:r>
          </w:p>
        </w:tc>
        <w:tc>
          <w:tcPr>
            <w:tcW w:w="2019" w:type="dxa"/>
          </w:tcPr>
          <w:p w14:paraId="30B109F4" w14:textId="77777777" w:rsidR="00056F91" w:rsidRPr="00D300FD" w:rsidRDefault="00056F91" w:rsidP="006B6EA1">
            <w:pPr>
              <w:pStyle w:val="BodyText"/>
              <w:keepNext/>
              <w:keepLines/>
              <w:spacing w:before="160" w:after="160"/>
              <w:rPr>
                <w:rFonts w:ascii="Times New Roman" w:hAnsi="Times New Roman" w:cs="Times New Roman"/>
              </w:rPr>
            </w:pPr>
          </w:p>
        </w:tc>
      </w:tr>
      <w:tr w:rsidR="00D300FD" w:rsidRPr="00D300FD" w14:paraId="54B7A91E" w14:textId="77777777">
        <w:trPr>
          <w:cantSplit/>
        </w:trPr>
        <w:tc>
          <w:tcPr>
            <w:tcW w:w="1491" w:type="dxa"/>
          </w:tcPr>
          <w:p w14:paraId="766E3F1F" w14:textId="77777777" w:rsidR="00056F91" w:rsidRPr="00D300FD" w:rsidRDefault="00056F91" w:rsidP="006B6EA1">
            <w:pPr>
              <w:pStyle w:val="BodyText"/>
              <w:keepNext/>
              <w:keepLines/>
              <w:spacing w:before="160" w:after="160"/>
              <w:rPr>
                <w:rFonts w:ascii="Times New Roman" w:hAnsi="Times New Roman" w:cs="Times New Roman"/>
              </w:rPr>
            </w:pPr>
            <w:r w:rsidRPr="00D300FD">
              <w:rPr>
                <w:rFonts w:ascii="Times New Roman" w:hAnsi="Times New Roman" w:cs="Times New Roman"/>
              </w:rPr>
              <w:t>Title:</w:t>
            </w:r>
          </w:p>
        </w:tc>
        <w:tc>
          <w:tcPr>
            <w:tcW w:w="3259" w:type="dxa"/>
          </w:tcPr>
          <w:p w14:paraId="7E787F65" w14:textId="77777777" w:rsidR="00056F91" w:rsidRPr="00D300FD" w:rsidRDefault="00056F91" w:rsidP="006B6EA1">
            <w:pPr>
              <w:pStyle w:val="BodyText"/>
              <w:keepNext/>
              <w:keepLines/>
              <w:spacing w:before="160" w:after="160"/>
              <w:rPr>
                <w:rFonts w:ascii="Times New Roman" w:hAnsi="Times New Roman" w:cs="Times New Roman"/>
              </w:rPr>
            </w:pPr>
          </w:p>
        </w:tc>
        <w:tc>
          <w:tcPr>
            <w:tcW w:w="2321" w:type="dxa"/>
          </w:tcPr>
          <w:p w14:paraId="6FBC3EB3" w14:textId="77777777" w:rsidR="00056F91" w:rsidRPr="00D300FD" w:rsidRDefault="00056F91" w:rsidP="006B6EA1">
            <w:pPr>
              <w:pStyle w:val="BodyText"/>
              <w:keepNext/>
              <w:keepLines/>
              <w:spacing w:before="160" w:after="160"/>
              <w:rPr>
                <w:rFonts w:ascii="Times New Roman" w:hAnsi="Times New Roman" w:cs="Times New Roman"/>
              </w:rPr>
            </w:pPr>
            <w:r w:rsidRPr="00D300FD">
              <w:rPr>
                <w:rFonts w:ascii="Times New Roman" w:hAnsi="Times New Roman" w:cs="Times New Roman"/>
              </w:rPr>
              <w:t>Title:</w:t>
            </w:r>
          </w:p>
        </w:tc>
        <w:tc>
          <w:tcPr>
            <w:tcW w:w="2019" w:type="dxa"/>
          </w:tcPr>
          <w:p w14:paraId="23BE405B" w14:textId="77777777" w:rsidR="00056F91" w:rsidRPr="00D300FD" w:rsidRDefault="00056F91" w:rsidP="006B6EA1">
            <w:pPr>
              <w:pStyle w:val="BodyText"/>
              <w:keepNext/>
              <w:keepLines/>
              <w:spacing w:before="160" w:after="160"/>
              <w:rPr>
                <w:rFonts w:ascii="Times New Roman" w:hAnsi="Times New Roman" w:cs="Times New Roman"/>
              </w:rPr>
            </w:pPr>
          </w:p>
        </w:tc>
      </w:tr>
      <w:tr w:rsidR="00D300FD" w:rsidRPr="00D300FD" w14:paraId="5B0DBEA2" w14:textId="77777777">
        <w:trPr>
          <w:cantSplit/>
        </w:trPr>
        <w:tc>
          <w:tcPr>
            <w:tcW w:w="1491" w:type="dxa"/>
          </w:tcPr>
          <w:p w14:paraId="24DFB75F" w14:textId="77777777" w:rsidR="00056F91" w:rsidRPr="00D300FD" w:rsidRDefault="00056F91" w:rsidP="006B6EA1">
            <w:pPr>
              <w:pStyle w:val="BodyText"/>
              <w:keepNext/>
              <w:keepLines/>
              <w:spacing w:before="160" w:after="160"/>
              <w:rPr>
                <w:rFonts w:ascii="Times New Roman" w:hAnsi="Times New Roman" w:cs="Times New Roman"/>
              </w:rPr>
            </w:pPr>
            <w:r w:rsidRPr="00D300FD">
              <w:rPr>
                <w:rFonts w:ascii="Times New Roman" w:hAnsi="Times New Roman" w:cs="Times New Roman"/>
              </w:rPr>
              <w:t>Signature:</w:t>
            </w:r>
          </w:p>
        </w:tc>
        <w:tc>
          <w:tcPr>
            <w:tcW w:w="3259" w:type="dxa"/>
          </w:tcPr>
          <w:p w14:paraId="358A7853" w14:textId="77777777" w:rsidR="00056F91" w:rsidRPr="00D300FD" w:rsidRDefault="00056F91" w:rsidP="006B6EA1">
            <w:pPr>
              <w:pStyle w:val="BodyText"/>
              <w:keepNext/>
              <w:keepLines/>
              <w:spacing w:before="160" w:after="160"/>
              <w:rPr>
                <w:rFonts w:ascii="Times New Roman" w:hAnsi="Times New Roman" w:cs="Times New Roman"/>
              </w:rPr>
            </w:pPr>
          </w:p>
        </w:tc>
        <w:tc>
          <w:tcPr>
            <w:tcW w:w="2321" w:type="dxa"/>
          </w:tcPr>
          <w:p w14:paraId="1C36E691" w14:textId="77777777" w:rsidR="00056F91" w:rsidRPr="00D300FD" w:rsidRDefault="00056F91" w:rsidP="006B6EA1">
            <w:pPr>
              <w:pStyle w:val="BodyText"/>
              <w:keepNext/>
              <w:keepLines/>
              <w:spacing w:before="160" w:after="160"/>
              <w:rPr>
                <w:rFonts w:ascii="Times New Roman" w:hAnsi="Times New Roman" w:cs="Times New Roman"/>
              </w:rPr>
            </w:pPr>
            <w:r w:rsidRPr="00D300FD">
              <w:rPr>
                <w:rFonts w:ascii="Times New Roman" w:hAnsi="Times New Roman" w:cs="Times New Roman"/>
              </w:rPr>
              <w:t>Signature:</w:t>
            </w:r>
          </w:p>
        </w:tc>
        <w:tc>
          <w:tcPr>
            <w:tcW w:w="2019" w:type="dxa"/>
          </w:tcPr>
          <w:p w14:paraId="0137F710" w14:textId="77777777" w:rsidR="00056F91" w:rsidRPr="00D300FD" w:rsidRDefault="00056F91" w:rsidP="006B6EA1">
            <w:pPr>
              <w:pStyle w:val="BodyText"/>
              <w:keepNext/>
              <w:keepLines/>
              <w:spacing w:before="160" w:after="160"/>
              <w:rPr>
                <w:rFonts w:ascii="Times New Roman" w:hAnsi="Times New Roman" w:cs="Times New Roman"/>
              </w:rPr>
            </w:pPr>
          </w:p>
        </w:tc>
      </w:tr>
      <w:tr w:rsidR="00D300FD" w:rsidRPr="00D300FD" w14:paraId="22863C94" w14:textId="77777777">
        <w:trPr>
          <w:cantSplit/>
        </w:trPr>
        <w:tc>
          <w:tcPr>
            <w:tcW w:w="1491" w:type="dxa"/>
          </w:tcPr>
          <w:p w14:paraId="395731EF" w14:textId="77777777" w:rsidR="00056F91" w:rsidRPr="00D300FD" w:rsidRDefault="00056F91" w:rsidP="006B6EA1">
            <w:pPr>
              <w:pStyle w:val="BodyText"/>
              <w:keepNext/>
              <w:keepLines/>
              <w:spacing w:before="160" w:after="160"/>
              <w:rPr>
                <w:rFonts w:ascii="Times New Roman" w:hAnsi="Times New Roman" w:cs="Times New Roman"/>
              </w:rPr>
            </w:pPr>
            <w:r w:rsidRPr="00D300FD">
              <w:rPr>
                <w:rFonts w:ascii="Times New Roman" w:hAnsi="Times New Roman" w:cs="Times New Roman"/>
              </w:rPr>
              <w:t>Date:</w:t>
            </w:r>
          </w:p>
        </w:tc>
        <w:tc>
          <w:tcPr>
            <w:tcW w:w="3259" w:type="dxa"/>
          </w:tcPr>
          <w:p w14:paraId="61235E09" w14:textId="77777777" w:rsidR="00056F91" w:rsidRPr="00D300FD" w:rsidRDefault="00056F91" w:rsidP="006B6EA1">
            <w:pPr>
              <w:pStyle w:val="BodyText"/>
              <w:keepNext/>
              <w:keepLines/>
              <w:spacing w:before="160" w:after="160"/>
              <w:rPr>
                <w:rFonts w:ascii="Times New Roman" w:hAnsi="Times New Roman" w:cs="Times New Roman"/>
              </w:rPr>
            </w:pPr>
          </w:p>
        </w:tc>
        <w:tc>
          <w:tcPr>
            <w:tcW w:w="2321" w:type="dxa"/>
          </w:tcPr>
          <w:p w14:paraId="24DB72A9" w14:textId="77777777" w:rsidR="00056F91" w:rsidRPr="00D300FD" w:rsidRDefault="00056F91" w:rsidP="006B6EA1">
            <w:pPr>
              <w:pStyle w:val="BodyText"/>
              <w:keepNext/>
              <w:keepLines/>
              <w:spacing w:before="160" w:after="160"/>
              <w:rPr>
                <w:rFonts w:ascii="Times New Roman" w:hAnsi="Times New Roman" w:cs="Times New Roman"/>
              </w:rPr>
            </w:pPr>
            <w:r w:rsidRPr="00D300FD">
              <w:rPr>
                <w:rFonts w:ascii="Times New Roman" w:hAnsi="Times New Roman" w:cs="Times New Roman"/>
              </w:rPr>
              <w:t>Date:</w:t>
            </w:r>
          </w:p>
        </w:tc>
        <w:tc>
          <w:tcPr>
            <w:tcW w:w="2019" w:type="dxa"/>
          </w:tcPr>
          <w:p w14:paraId="11CA8CBF" w14:textId="77777777" w:rsidR="00056F91" w:rsidRPr="00D300FD" w:rsidRDefault="00056F91" w:rsidP="006B6EA1">
            <w:pPr>
              <w:pStyle w:val="BodyText"/>
              <w:keepNext/>
              <w:keepLines/>
              <w:spacing w:before="160" w:after="160"/>
              <w:rPr>
                <w:rFonts w:ascii="Times New Roman" w:hAnsi="Times New Roman" w:cs="Times New Roman"/>
              </w:rPr>
            </w:pPr>
          </w:p>
        </w:tc>
      </w:tr>
    </w:tbl>
    <w:p w14:paraId="12CEAE4B" w14:textId="77777777" w:rsidR="00056F91" w:rsidRPr="00D300FD" w:rsidRDefault="00056F91" w:rsidP="007C561E">
      <w:pPr>
        <w:spacing w:after="0"/>
        <w:jc w:val="both"/>
        <w:rPr>
          <w:rFonts w:ascii="Times New Roman" w:hAnsi="Times New Roman" w:cs="Times New Roman"/>
          <w:b/>
          <w:bCs/>
          <w:lang w:val="en-GB"/>
        </w:rPr>
      </w:pPr>
    </w:p>
    <w:p w14:paraId="1E013363" w14:textId="77777777" w:rsidR="00056F91" w:rsidRPr="00460BE0" w:rsidRDefault="00056F91" w:rsidP="007C561E">
      <w:pPr>
        <w:spacing w:after="0"/>
        <w:jc w:val="both"/>
        <w:rPr>
          <w:rFonts w:ascii="Times New Roman" w:hAnsi="Times New Roman" w:cs="Times New Roman"/>
          <w:b/>
          <w:bCs/>
          <w:lang w:val="en-GB"/>
        </w:rPr>
      </w:pPr>
    </w:p>
    <w:sectPr w:rsidR="00056F91" w:rsidRPr="00460BE0" w:rsidSect="00DA1D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1273" w14:textId="77777777" w:rsidR="00AB63C0" w:rsidRDefault="00AB63C0" w:rsidP="002D4560">
      <w:pPr>
        <w:spacing w:after="0" w:line="240" w:lineRule="auto"/>
      </w:pPr>
      <w:r>
        <w:separator/>
      </w:r>
    </w:p>
  </w:endnote>
  <w:endnote w:type="continuationSeparator" w:id="0">
    <w:p w14:paraId="4F8AB303" w14:textId="77777777" w:rsidR="00AB63C0" w:rsidRDefault="00AB63C0" w:rsidP="002D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D0F4" w14:textId="77777777" w:rsidR="00056F91" w:rsidRDefault="00056F91">
    <w:pPr>
      <w:pStyle w:val="Footer"/>
      <w:jc w:val="right"/>
    </w:pPr>
    <w:r>
      <w:t xml:space="preserve">Page </w:t>
    </w:r>
    <w:r>
      <w:rPr>
        <w:b/>
        <w:bCs/>
      </w:rPr>
      <w:fldChar w:fldCharType="begin"/>
    </w:r>
    <w:r>
      <w:rPr>
        <w:b/>
        <w:bCs/>
      </w:rPr>
      <w:instrText xml:space="preserve"> PAGE </w:instrText>
    </w:r>
    <w:r>
      <w:rPr>
        <w:b/>
        <w:bCs/>
      </w:rPr>
      <w:fldChar w:fldCharType="separate"/>
    </w:r>
    <w:r w:rsidR="00DD010B">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DD010B">
      <w:rPr>
        <w:b/>
        <w:bCs/>
        <w:noProof/>
      </w:rPr>
      <w:t>7</w:t>
    </w:r>
    <w:r>
      <w:rPr>
        <w:b/>
        <w:bCs/>
      </w:rPr>
      <w:fldChar w:fldCharType="end"/>
    </w:r>
  </w:p>
  <w:p w14:paraId="7DB7D72F" w14:textId="77777777" w:rsidR="00056F91" w:rsidRDefault="00056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AF71" w14:textId="77777777" w:rsidR="00AB63C0" w:rsidRDefault="00AB63C0" w:rsidP="002D4560">
      <w:pPr>
        <w:spacing w:after="0" w:line="240" w:lineRule="auto"/>
      </w:pPr>
      <w:r>
        <w:separator/>
      </w:r>
    </w:p>
  </w:footnote>
  <w:footnote w:type="continuationSeparator" w:id="0">
    <w:p w14:paraId="4883E990" w14:textId="77777777" w:rsidR="00AB63C0" w:rsidRDefault="00AB63C0" w:rsidP="002D4560">
      <w:pPr>
        <w:spacing w:after="0" w:line="240" w:lineRule="auto"/>
      </w:pPr>
      <w:r>
        <w:continuationSeparator/>
      </w:r>
    </w:p>
  </w:footnote>
  <w:footnote w:id="1">
    <w:p w14:paraId="2C71885F" w14:textId="77777777" w:rsidR="00056F91" w:rsidRDefault="00056F91" w:rsidP="00B02A46">
      <w:pPr>
        <w:pStyle w:val="FootnoteText"/>
        <w:spacing w:after="0"/>
        <w:ind w:left="142" w:hanging="142"/>
      </w:pPr>
      <w:r w:rsidRPr="00956630">
        <w:rPr>
          <w:rStyle w:val="FootnoteReference"/>
          <w:rFonts w:ascii="Times New Roman" w:hAnsi="Times New Roman" w:cs="Times New Roman"/>
        </w:rPr>
        <w:footnoteRef/>
      </w:r>
      <w:r w:rsidRPr="00956630">
        <w:tab/>
        <w:t>Where applicable. For individuals, mention their ID card or passport or equivalent document -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23D53"/>
    <w:multiLevelType w:val="multilevel"/>
    <w:tmpl w:val="A7CE1B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 w15:restartNumberingAfterBreak="0">
    <w:nsid w:val="381118D4"/>
    <w:multiLevelType w:val="hybridMultilevel"/>
    <w:tmpl w:val="C958B104"/>
    <w:lvl w:ilvl="0" w:tplc="DBE0E4E4">
      <w:start w:val="1"/>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15:restartNumberingAfterBreak="0">
    <w:nsid w:val="52002136"/>
    <w:multiLevelType w:val="multilevel"/>
    <w:tmpl w:val="BC9C55F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2327FC1"/>
    <w:multiLevelType w:val="hybridMultilevel"/>
    <w:tmpl w:val="7FC64D5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6293738D"/>
    <w:multiLevelType w:val="hybridMultilevel"/>
    <w:tmpl w:val="B80E6DF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cs="Times New Roman" w:hint="default"/>
        <w:b/>
        <w:bCs/>
      </w:rPr>
    </w:lvl>
  </w:abstractNum>
  <w:num w:numId="1" w16cid:durableId="1060251302">
    <w:abstractNumId w:val="1"/>
  </w:num>
  <w:num w:numId="2" w16cid:durableId="1370301123">
    <w:abstractNumId w:val="2"/>
  </w:num>
  <w:num w:numId="3" w16cid:durableId="2122263070">
    <w:abstractNumId w:val="4"/>
  </w:num>
  <w:num w:numId="4" w16cid:durableId="408382951">
    <w:abstractNumId w:val="3"/>
  </w:num>
  <w:num w:numId="5" w16cid:durableId="1385910561">
    <w:abstractNumId w:val="0"/>
  </w:num>
  <w:num w:numId="6" w16cid:durableId="197277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EE"/>
    <w:rsid w:val="000014AB"/>
    <w:rsid w:val="00001EE9"/>
    <w:rsid w:val="000031AC"/>
    <w:rsid w:val="0000737F"/>
    <w:rsid w:val="00012ABE"/>
    <w:rsid w:val="00017F87"/>
    <w:rsid w:val="000227D0"/>
    <w:rsid w:val="00027C0E"/>
    <w:rsid w:val="00033549"/>
    <w:rsid w:val="0003702F"/>
    <w:rsid w:val="00044B01"/>
    <w:rsid w:val="00051436"/>
    <w:rsid w:val="00056F91"/>
    <w:rsid w:val="00066332"/>
    <w:rsid w:val="00084AAA"/>
    <w:rsid w:val="0009046E"/>
    <w:rsid w:val="00092819"/>
    <w:rsid w:val="000A28B4"/>
    <w:rsid w:val="000A3227"/>
    <w:rsid w:val="000C2129"/>
    <w:rsid w:val="000C4C84"/>
    <w:rsid w:val="000D65DB"/>
    <w:rsid w:val="000E482C"/>
    <w:rsid w:val="000E7F75"/>
    <w:rsid w:val="000F37C3"/>
    <w:rsid w:val="00142DE2"/>
    <w:rsid w:val="001432C6"/>
    <w:rsid w:val="001543EB"/>
    <w:rsid w:val="00162408"/>
    <w:rsid w:val="00164B89"/>
    <w:rsid w:val="00176F2F"/>
    <w:rsid w:val="00177029"/>
    <w:rsid w:val="00177666"/>
    <w:rsid w:val="00183561"/>
    <w:rsid w:val="001931CC"/>
    <w:rsid w:val="001A1D5D"/>
    <w:rsid w:val="001A2EE3"/>
    <w:rsid w:val="001C00CE"/>
    <w:rsid w:val="001C0F2E"/>
    <w:rsid w:val="001C4DF7"/>
    <w:rsid w:val="001C6849"/>
    <w:rsid w:val="001C6856"/>
    <w:rsid w:val="001D2641"/>
    <w:rsid w:val="001D4D49"/>
    <w:rsid w:val="001F0484"/>
    <w:rsid w:val="001F0932"/>
    <w:rsid w:val="001F0FC0"/>
    <w:rsid w:val="001F3DFB"/>
    <w:rsid w:val="001F6AF8"/>
    <w:rsid w:val="001F7F63"/>
    <w:rsid w:val="002008D1"/>
    <w:rsid w:val="00201E22"/>
    <w:rsid w:val="002144E1"/>
    <w:rsid w:val="00227F57"/>
    <w:rsid w:val="00237E05"/>
    <w:rsid w:val="00243453"/>
    <w:rsid w:val="00244CDA"/>
    <w:rsid w:val="0024540E"/>
    <w:rsid w:val="00245AA6"/>
    <w:rsid w:val="00252A8A"/>
    <w:rsid w:val="00264F74"/>
    <w:rsid w:val="00273445"/>
    <w:rsid w:val="00275D40"/>
    <w:rsid w:val="0028216F"/>
    <w:rsid w:val="002951A0"/>
    <w:rsid w:val="00296DF4"/>
    <w:rsid w:val="002A135E"/>
    <w:rsid w:val="002A67F7"/>
    <w:rsid w:val="002A6889"/>
    <w:rsid w:val="002C21E5"/>
    <w:rsid w:val="002C3A25"/>
    <w:rsid w:val="002C41B8"/>
    <w:rsid w:val="002C468C"/>
    <w:rsid w:val="002D4560"/>
    <w:rsid w:val="002F19CD"/>
    <w:rsid w:val="002F2846"/>
    <w:rsid w:val="002F4544"/>
    <w:rsid w:val="002F5490"/>
    <w:rsid w:val="0030169E"/>
    <w:rsid w:val="00302002"/>
    <w:rsid w:val="003067BA"/>
    <w:rsid w:val="0031103D"/>
    <w:rsid w:val="00311808"/>
    <w:rsid w:val="00311E6A"/>
    <w:rsid w:val="00320507"/>
    <w:rsid w:val="00324B5D"/>
    <w:rsid w:val="003259C8"/>
    <w:rsid w:val="00325E84"/>
    <w:rsid w:val="00336D54"/>
    <w:rsid w:val="00344AD5"/>
    <w:rsid w:val="00354987"/>
    <w:rsid w:val="00357B85"/>
    <w:rsid w:val="00372D99"/>
    <w:rsid w:val="003775AB"/>
    <w:rsid w:val="00385A53"/>
    <w:rsid w:val="00393B3E"/>
    <w:rsid w:val="00396982"/>
    <w:rsid w:val="00396A43"/>
    <w:rsid w:val="003B5BA3"/>
    <w:rsid w:val="003C0D1A"/>
    <w:rsid w:val="003D16DD"/>
    <w:rsid w:val="003D35ED"/>
    <w:rsid w:val="003D3D59"/>
    <w:rsid w:val="003E6991"/>
    <w:rsid w:val="00401340"/>
    <w:rsid w:val="004033C8"/>
    <w:rsid w:val="00442EF7"/>
    <w:rsid w:val="004450F9"/>
    <w:rsid w:val="0045071E"/>
    <w:rsid w:val="00451859"/>
    <w:rsid w:val="00460BE0"/>
    <w:rsid w:val="00463929"/>
    <w:rsid w:val="004672BE"/>
    <w:rsid w:val="00471D9F"/>
    <w:rsid w:val="00477040"/>
    <w:rsid w:val="00480F40"/>
    <w:rsid w:val="00492975"/>
    <w:rsid w:val="004A0232"/>
    <w:rsid w:val="004B26C1"/>
    <w:rsid w:val="004B4D74"/>
    <w:rsid w:val="004B5033"/>
    <w:rsid w:val="004B5768"/>
    <w:rsid w:val="004B66CE"/>
    <w:rsid w:val="004D3096"/>
    <w:rsid w:val="004E0DCB"/>
    <w:rsid w:val="004E435D"/>
    <w:rsid w:val="004F3715"/>
    <w:rsid w:val="00502AF7"/>
    <w:rsid w:val="00505186"/>
    <w:rsid w:val="00516F37"/>
    <w:rsid w:val="00536A4F"/>
    <w:rsid w:val="005409AE"/>
    <w:rsid w:val="0054434C"/>
    <w:rsid w:val="00547679"/>
    <w:rsid w:val="00553D4C"/>
    <w:rsid w:val="00555EEE"/>
    <w:rsid w:val="005633C8"/>
    <w:rsid w:val="0057006B"/>
    <w:rsid w:val="00573FBE"/>
    <w:rsid w:val="00582024"/>
    <w:rsid w:val="005960D0"/>
    <w:rsid w:val="005D51F2"/>
    <w:rsid w:val="005E7112"/>
    <w:rsid w:val="005F5B17"/>
    <w:rsid w:val="006000F6"/>
    <w:rsid w:val="00641D80"/>
    <w:rsid w:val="00643A00"/>
    <w:rsid w:val="0065227F"/>
    <w:rsid w:val="00660BC4"/>
    <w:rsid w:val="00672B2D"/>
    <w:rsid w:val="00674F42"/>
    <w:rsid w:val="006835A5"/>
    <w:rsid w:val="0068786B"/>
    <w:rsid w:val="00696A86"/>
    <w:rsid w:val="006A68F9"/>
    <w:rsid w:val="006A7183"/>
    <w:rsid w:val="006B1BD6"/>
    <w:rsid w:val="006B241C"/>
    <w:rsid w:val="006B4A78"/>
    <w:rsid w:val="006B6DA4"/>
    <w:rsid w:val="006B6EA1"/>
    <w:rsid w:val="006C5331"/>
    <w:rsid w:val="006C6D6E"/>
    <w:rsid w:val="006D4D71"/>
    <w:rsid w:val="006D54D6"/>
    <w:rsid w:val="006D5F26"/>
    <w:rsid w:val="006E21DE"/>
    <w:rsid w:val="006E4269"/>
    <w:rsid w:val="006F532E"/>
    <w:rsid w:val="006F5ED0"/>
    <w:rsid w:val="006F61E7"/>
    <w:rsid w:val="006F7D55"/>
    <w:rsid w:val="0071492F"/>
    <w:rsid w:val="00721B90"/>
    <w:rsid w:val="007303E1"/>
    <w:rsid w:val="007332E4"/>
    <w:rsid w:val="00733D1E"/>
    <w:rsid w:val="00733F55"/>
    <w:rsid w:val="00746654"/>
    <w:rsid w:val="00750770"/>
    <w:rsid w:val="007527BF"/>
    <w:rsid w:val="00754059"/>
    <w:rsid w:val="007577F6"/>
    <w:rsid w:val="00757838"/>
    <w:rsid w:val="00765411"/>
    <w:rsid w:val="00772178"/>
    <w:rsid w:val="00776356"/>
    <w:rsid w:val="00776633"/>
    <w:rsid w:val="00783118"/>
    <w:rsid w:val="00784F27"/>
    <w:rsid w:val="0078754D"/>
    <w:rsid w:val="0079059C"/>
    <w:rsid w:val="007A32C9"/>
    <w:rsid w:val="007A64FD"/>
    <w:rsid w:val="007C4238"/>
    <w:rsid w:val="007C561E"/>
    <w:rsid w:val="007E076A"/>
    <w:rsid w:val="007E3B2A"/>
    <w:rsid w:val="007E6E1D"/>
    <w:rsid w:val="00803DB2"/>
    <w:rsid w:val="008100D1"/>
    <w:rsid w:val="0081645A"/>
    <w:rsid w:val="00832F40"/>
    <w:rsid w:val="008363DD"/>
    <w:rsid w:val="0084734E"/>
    <w:rsid w:val="00847E2F"/>
    <w:rsid w:val="00854BE4"/>
    <w:rsid w:val="00855FE4"/>
    <w:rsid w:val="00876E1A"/>
    <w:rsid w:val="00877379"/>
    <w:rsid w:val="0088079E"/>
    <w:rsid w:val="0089099D"/>
    <w:rsid w:val="00894A5B"/>
    <w:rsid w:val="00895D72"/>
    <w:rsid w:val="008A4229"/>
    <w:rsid w:val="008A50C6"/>
    <w:rsid w:val="008A5174"/>
    <w:rsid w:val="008B213D"/>
    <w:rsid w:val="008B302E"/>
    <w:rsid w:val="008B37E5"/>
    <w:rsid w:val="008E03CE"/>
    <w:rsid w:val="008E3CC5"/>
    <w:rsid w:val="008F14EB"/>
    <w:rsid w:val="009010BE"/>
    <w:rsid w:val="0090225D"/>
    <w:rsid w:val="0091606D"/>
    <w:rsid w:val="00921775"/>
    <w:rsid w:val="009232FB"/>
    <w:rsid w:val="00925193"/>
    <w:rsid w:val="00937AA4"/>
    <w:rsid w:val="00951DFE"/>
    <w:rsid w:val="00956630"/>
    <w:rsid w:val="00963CA3"/>
    <w:rsid w:val="00964939"/>
    <w:rsid w:val="0096743C"/>
    <w:rsid w:val="00972166"/>
    <w:rsid w:val="00980D47"/>
    <w:rsid w:val="00983940"/>
    <w:rsid w:val="0099045A"/>
    <w:rsid w:val="00994566"/>
    <w:rsid w:val="009A3D26"/>
    <w:rsid w:val="009B5048"/>
    <w:rsid w:val="009B5C6A"/>
    <w:rsid w:val="009C0523"/>
    <w:rsid w:val="009F0C26"/>
    <w:rsid w:val="009F2CC0"/>
    <w:rsid w:val="009F495C"/>
    <w:rsid w:val="00A0258F"/>
    <w:rsid w:val="00A1769B"/>
    <w:rsid w:val="00A17FBD"/>
    <w:rsid w:val="00A22EB9"/>
    <w:rsid w:val="00A40762"/>
    <w:rsid w:val="00A408C1"/>
    <w:rsid w:val="00A46126"/>
    <w:rsid w:val="00A46E3A"/>
    <w:rsid w:val="00A5186E"/>
    <w:rsid w:val="00A5586E"/>
    <w:rsid w:val="00A61E18"/>
    <w:rsid w:val="00A714BE"/>
    <w:rsid w:val="00A71A36"/>
    <w:rsid w:val="00A746D7"/>
    <w:rsid w:val="00A7747B"/>
    <w:rsid w:val="00AB4BBD"/>
    <w:rsid w:val="00AB63C0"/>
    <w:rsid w:val="00AC01DB"/>
    <w:rsid w:val="00AD6AE9"/>
    <w:rsid w:val="00AE48CA"/>
    <w:rsid w:val="00AF1DC5"/>
    <w:rsid w:val="00AF5A2C"/>
    <w:rsid w:val="00B02A46"/>
    <w:rsid w:val="00B07FCD"/>
    <w:rsid w:val="00B10658"/>
    <w:rsid w:val="00B10AE7"/>
    <w:rsid w:val="00B1343A"/>
    <w:rsid w:val="00B15695"/>
    <w:rsid w:val="00B24228"/>
    <w:rsid w:val="00B33A4C"/>
    <w:rsid w:val="00B47C69"/>
    <w:rsid w:val="00B513A4"/>
    <w:rsid w:val="00B70E0A"/>
    <w:rsid w:val="00B758F7"/>
    <w:rsid w:val="00B91864"/>
    <w:rsid w:val="00B91F09"/>
    <w:rsid w:val="00BA3BE1"/>
    <w:rsid w:val="00BA62FA"/>
    <w:rsid w:val="00BB386D"/>
    <w:rsid w:val="00BB5079"/>
    <w:rsid w:val="00BC35A1"/>
    <w:rsid w:val="00BD7D1C"/>
    <w:rsid w:val="00BF0FE3"/>
    <w:rsid w:val="00C05C9A"/>
    <w:rsid w:val="00C065B4"/>
    <w:rsid w:val="00C1440E"/>
    <w:rsid w:val="00C230B0"/>
    <w:rsid w:val="00C314B2"/>
    <w:rsid w:val="00C35D44"/>
    <w:rsid w:val="00C433F2"/>
    <w:rsid w:val="00C4343F"/>
    <w:rsid w:val="00C442C8"/>
    <w:rsid w:val="00C52C19"/>
    <w:rsid w:val="00C54BE8"/>
    <w:rsid w:val="00C821DB"/>
    <w:rsid w:val="00C846F9"/>
    <w:rsid w:val="00C877BB"/>
    <w:rsid w:val="00C9318E"/>
    <w:rsid w:val="00CB417E"/>
    <w:rsid w:val="00CC6C1C"/>
    <w:rsid w:val="00CD0108"/>
    <w:rsid w:val="00CD251C"/>
    <w:rsid w:val="00CE64AA"/>
    <w:rsid w:val="00CF0F4D"/>
    <w:rsid w:val="00CF3C46"/>
    <w:rsid w:val="00D008C5"/>
    <w:rsid w:val="00D04F0C"/>
    <w:rsid w:val="00D13FD4"/>
    <w:rsid w:val="00D26921"/>
    <w:rsid w:val="00D300FD"/>
    <w:rsid w:val="00D329FD"/>
    <w:rsid w:val="00D40BD4"/>
    <w:rsid w:val="00D43005"/>
    <w:rsid w:val="00D55A06"/>
    <w:rsid w:val="00D62F19"/>
    <w:rsid w:val="00D65234"/>
    <w:rsid w:val="00D70E46"/>
    <w:rsid w:val="00D72306"/>
    <w:rsid w:val="00D91613"/>
    <w:rsid w:val="00DA184B"/>
    <w:rsid w:val="00DA1DE5"/>
    <w:rsid w:val="00DB0829"/>
    <w:rsid w:val="00DD010B"/>
    <w:rsid w:val="00DE4186"/>
    <w:rsid w:val="00DF5898"/>
    <w:rsid w:val="00E024F7"/>
    <w:rsid w:val="00E14CB2"/>
    <w:rsid w:val="00E26531"/>
    <w:rsid w:val="00E26FE6"/>
    <w:rsid w:val="00E276A6"/>
    <w:rsid w:val="00E27C9C"/>
    <w:rsid w:val="00E27CBC"/>
    <w:rsid w:val="00E46AFE"/>
    <w:rsid w:val="00E53649"/>
    <w:rsid w:val="00E650E8"/>
    <w:rsid w:val="00E66A0D"/>
    <w:rsid w:val="00E7294F"/>
    <w:rsid w:val="00E87622"/>
    <w:rsid w:val="00EA3A78"/>
    <w:rsid w:val="00EC4EA0"/>
    <w:rsid w:val="00EC6C2A"/>
    <w:rsid w:val="00EC6F96"/>
    <w:rsid w:val="00ED5E6C"/>
    <w:rsid w:val="00ED5FF2"/>
    <w:rsid w:val="00EE0084"/>
    <w:rsid w:val="00EF189C"/>
    <w:rsid w:val="00F02220"/>
    <w:rsid w:val="00F3026C"/>
    <w:rsid w:val="00F30703"/>
    <w:rsid w:val="00F307E5"/>
    <w:rsid w:val="00F405E5"/>
    <w:rsid w:val="00F4184C"/>
    <w:rsid w:val="00F46209"/>
    <w:rsid w:val="00F47C1C"/>
    <w:rsid w:val="00F53F54"/>
    <w:rsid w:val="00F54FC5"/>
    <w:rsid w:val="00F701C4"/>
    <w:rsid w:val="00F85953"/>
    <w:rsid w:val="00F86E87"/>
    <w:rsid w:val="00F97284"/>
    <w:rsid w:val="00FA07B2"/>
    <w:rsid w:val="00FA6347"/>
    <w:rsid w:val="00FB5BBF"/>
    <w:rsid w:val="00FD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8BCE1"/>
  <w15:docId w15:val="{C3E090B7-2CC9-4045-B8C1-E641B0BA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r-Latn-CS" w:eastAsia="sr-Latn-C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53"/>
    <w:pPr>
      <w:spacing w:after="200" w:line="276" w:lineRule="auto"/>
    </w:pPr>
    <w:rPr>
      <w:rFonts w:cs="Calibri"/>
      <w:sz w:val="22"/>
      <w:szCs w:val="22"/>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55EEE"/>
    <w:pPr>
      <w:ind w:left="708"/>
    </w:pPr>
  </w:style>
  <w:style w:type="character" w:styleId="FootnoteReference">
    <w:name w:val="footnote reference"/>
    <w:uiPriority w:val="99"/>
    <w:semiHidden/>
    <w:rsid w:val="007C561E"/>
    <w:rPr>
      <w:vertAlign w:val="superscript"/>
    </w:rPr>
  </w:style>
  <w:style w:type="paragraph" w:styleId="BodyText">
    <w:name w:val="Body Text"/>
    <w:basedOn w:val="Normal"/>
    <w:link w:val="BodyTextChar"/>
    <w:uiPriority w:val="99"/>
    <w:rsid w:val="007C561E"/>
    <w:pPr>
      <w:spacing w:after="120" w:line="240" w:lineRule="auto"/>
      <w:jc w:val="both"/>
    </w:pPr>
    <w:rPr>
      <w:sz w:val="24"/>
      <w:szCs w:val="24"/>
      <w:lang w:val="en-GB" w:eastAsia="en-GB"/>
    </w:rPr>
  </w:style>
  <w:style w:type="character" w:customStyle="1" w:styleId="BodyTextChar">
    <w:name w:val="Body Text Char"/>
    <w:link w:val="BodyText"/>
    <w:uiPriority w:val="99"/>
    <w:locked/>
    <w:rsid w:val="007C561E"/>
    <w:rPr>
      <w:rFonts w:ascii="Times New Roman" w:hAnsi="Times New Roman" w:cs="Times New Roman"/>
      <w:sz w:val="24"/>
      <w:szCs w:val="24"/>
      <w:lang w:val="en-GB" w:eastAsia="en-GB"/>
    </w:rPr>
  </w:style>
  <w:style w:type="paragraph" w:styleId="EndnoteText">
    <w:name w:val="endnote text"/>
    <w:basedOn w:val="Normal"/>
    <w:link w:val="EndnoteTextChar"/>
    <w:uiPriority w:val="99"/>
    <w:semiHidden/>
    <w:rsid w:val="002D4560"/>
    <w:rPr>
      <w:sz w:val="20"/>
      <w:szCs w:val="20"/>
    </w:rPr>
  </w:style>
  <w:style w:type="character" w:customStyle="1" w:styleId="EndnoteTextChar">
    <w:name w:val="Endnote Text Char"/>
    <w:link w:val="EndnoteText"/>
    <w:uiPriority w:val="99"/>
    <w:semiHidden/>
    <w:locked/>
    <w:rsid w:val="002D4560"/>
    <w:rPr>
      <w:lang w:val="sl-SI" w:eastAsia="en-US"/>
    </w:rPr>
  </w:style>
  <w:style w:type="character" w:styleId="EndnoteReference">
    <w:name w:val="endnote reference"/>
    <w:uiPriority w:val="99"/>
    <w:semiHidden/>
    <w:rsid w:val="002D4560"/>
    <w:rPr>
      <w:vertAlign w:val="superscript"/>
    </w:rPr>
  </w:style>
  <w:style w:type="paragraph" w:styleId="FootnoteText">
    <w:name w:val="footnote text"/>
    <w:basedOn w:val="Normal"/>
    <w:link w:val="FootnoteTextChar"/>
    <w:uiPriority w:val="99"/>
    <w:semiHidden/>
    <w:rsid w:val="002D4560"/>
    <w:rPr>
      <w:sz w:val="20"/>
      <w:szCs w:val="20"/>
    </w:rPr>
  </w:style>
  <w:style w:type="character" w:customStyle="1" w:styleId="FootnoteTextChar">
    <w:name w:val="Footnote Text Char"/>
    <w:link w:val="FootnoteText"/>
    <w:uiPriority w:val="99"/>
    <w:semiHidden/>
    <w:locked/>
    <w:rsid w:val="002D4560"/>
    <w:rPr>
      <w:lang w:val="sl-SI" w:eastAsia="en-US"/>
    </w:rPr>
  </w:style>
  <w:style w:type="character" w:styleId="CommentReference">
    <w:name w:val="annotation reference"/>
    <w:uiPriority w:val="99"/>
    <w:semiHidden/>
    <w:rsid w:val="008E3CC5"/>
    <w:rPr>
      <w:sz w:val="16"/>
      <w:szCs w:val="16"/>
    </w:rPr>
  </w:style>
  <w:style w:type="paragraph" w:styleId="CommentText">
    <w:name w:val="annotation text"/>
    <w:basedOn w:val="Normal"/>
    <w:link w:val="CommentTextChar"/>
    <w:uiPriority w:val="99"/>
    <w:semiHidden/>
    <w:rsid w:val="008E3CC5"/>
    <w:rPr>
      <w:sz w:val="20"/>
      <w:szCs w:val="20"/>
    </w:rPr>
  </w:style>
  <w:style w:type="character" w:customStyle="1" w:styleId="CommentTextChar">
    <w:name w:val="Comment Text Char"/>
    <w:link w:val="CommentText"/>
    <w:uiPriority w:val="99"/>
    <w:semiHidden/>
    <w:locked/>
    <w:rsid w:val="008E3CC5"/>
    <w:rPr>
      <w:lang w:val="sl-SI" w:eastAsia="en-US"/>
    </w:rPr>
  </w:style>
  <w:style w:type="paragraph" w:styleId="CommentSubject">
    <w:name w:val="annotation subject"/>
    <w:basedOn w:val="CommentText"/>
    <w:next w:val="CommentText"/>
    <w:link w:val="CommentSubjectChar"/>
    <w:uiPriority w:val="99"/>
    <w:semiHidden/>
    <w:rsid w:val="008E3CC5"/>
    <w:rPr>
      <w:b/>
      <w:bCs/>
    </w:rPr>
  </w:style>
  <w:style w:type="character" w:customStyle="1" w:styleId="CommentSubjectChar">
    <w:name w:val="Comment Subject Char"/>
    <w:link w:val="CommentSubject"/>
    <w:uiPriority w:val="99"/>
    <w:semiHidden/>
    <w:locked/>
    <w:rsid w:val="008E3CC5"/>
    <w:rPr>
      <w:b/>
      <w:bCs/>
      <w:lang w:val="sl-SI" w:eastAsia="en-US"/>
    </w:rPr>
  </w:style>
  <w:style w:type="paragraph" w:styleId="BalloonText">
    <w:name w:val="Balloon Text"/>
    <w:basedOn w:val="Normal"/>
    <w:link w:val="BalloonTextChar"/>
    <w:uiPriority w:val="99"/>
    <w:semiHidden/>
    <w:rsid w:val="008E3C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E3CC5"/>
    <w:rPr>
      <w:rFonts w:ascii="Tahoma" w:hAnsi="Tahoma" w:cs="Tahoma"/>
      <w:sz w:val="16"/>
      <w:szCs w:val="16"/>
      <w:lang w:val="sl-SI" w:eastAsia="en-US"/>
    </w:rPr>
  </w:style>
  <w:style w:type="paragraph" w:styleId="Header">
    <w:name w:val="header"/>
    <w:basedOn w:val="Normal"/>
    <w:link w:val="HeaderChar"/>
    <w:uiPriority w:val="99"/>
    <w:rsid w:val="00A746D7"/>
    <w:pPr>
      <w:tabs>
        <w:tab w:val="center" w:pos="4680"/>
        <w:tab w:val="right" w:pos="9360"/>
      </w:tabs>
      <w:spacing w:after="0" w:line="240" w:lineRule="auto"/>
    </w:pPr>
  </w:style>
  <w:style w:type="character" w:customStyle="1" w:styleId="HeaderChar">
    <w:name w:val="Header Char"/>
    <w:link w:val="Header"/>
    <w:uiPriority w:val="99"/>
    <w:locked/>
    <w:rsid w:val="00A746D7"/>
    <w:rPr>
      <w:sz w:val="22"/>
      <w:szCs w:val="22"/>
      <w:lang w:val="sl-SI"/>
    </w:rPr>
  </w:style>
  <w:style w:type="paragraph" w:styleId="Footer">
    <w:name w:val="footer"/>
    <w:basedOn w:val="Normal"/>
    <w:link w:val="FooterChar"/>
    <w:uiPriority w:val="99"/>
    <w:rsid w:val="00A746D7"/>
    <w:pPr>
      <w:tabs>
        <w:tab w:val="center" w:pos="4680"/>
        <w:tab w:val="right" w:pos="9360"/>
      </w:tabs>
      <w:spacing w:after="0" w:line="240" w:lineRule="auto"/>
    </w:pPr>
  </w:style>
  <w:style w:type="character" w:customStyle="1" w:styleId="FooterChar">
    <w:name w:val="Footer Char"/>
    <w:link w:val="Footer"/>
    <w:uiPriority w:val="99"/>
    <w:locked/>
    <w:rsid w:val="00A746D7"/>
    <w:rPr>
      <w:sz w:val="22"/>
      <w:szCs w:val="22"/>
      <w:lang w:val="sl-SI"/>
    </w:rPr>
  </w:style>
  <w:style w:type="paragraph" w:customStyle="1" w:styleId="Default">
    <w:name w:val="Default"/>
    <w:uiPriority w:val="99"/>
    <w:rsid w:val="00A408C1"/>
    <w:pPr>
      <w:autoSpaceDE w:val="0"/>
      <w:autoSpaceDN w:val="0"/>
      <w:adjustRightInd w:val="0"/>
    </w:pPr>
    <w:rPr>
      <w:rFonts w:ascii="EUAlbertina" w:hAnsi="EUAlbertina" w:cs="EUAlbertina"/>
      <w:color w:val="000000"/>
      <w:sz w:val="24"/>
      <w:szCs w:val="24"/>
      <w:lang w:val="en-US" w:eastAsia="en-US"/>
    </w:rPr>
  </w:style>
  <w:style w:type="paragraph" w:customStyle="1" w:styleId="CM1">
    <w:name w:val="CM1"/>
    <w:basedOn w:val="Default"/>
    <w:next w:val="Default"/>
    <w:uiPriority w:val="99"/>
    <w:rsid w:val="00A408C1"/>
    <w:rPr>
      <w:color w:val="auto"/>
    </w:rPr>
  </w:style>
  <w:style w:type="paragraph" w:customStyle="1" w:styleId="CM3">
    <w:name w:val="CM3"/>
    <w:basedOn w:val="Default"/>
    <w:next w:val="Default"/>
    <w:uiPriority w:val="99"/>
    <w:rsid w:val="00A408C1"/>
    <w:rPr>
      <w:color w:val="auto"/>
    </w:rPr>
  </w:style>
  <w:style w:type="table" w:styleId="TableGrid">
    <w:name w:val="Table Grid"/>
    <w:basedOn w:val="TableNormal"/>
    <w:locked/>
    <w:rsid w:val="004B4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D6E"/>
    <w:rPr>
      <w:color w:val="0000FF" w:themeColor="hyperlink"/>
      <w:u w:val="single"/>
    </w:rPr>
  </w:style>
  <w:style w:type="character" w:customStyle="1" w:styleId="UnresolvedMention1">
    <w:name w:val="Unresolved Mention1"/>
    <w:basedOn w:val="DefaultParagraphFont"/>
    <w:uiPriority w:val="99"/>
    <w:semiHidden/>
    <w:unhideWhenUsed/>
    <w:rsid w:val="003067BA"/>
    <w:rPr>
      <w:color w:val="808080"/>
      <w:shd w:val="clear" w:color="auto" w:fill="E6E6E6"/>
    </w:rPr>
  </w:style>
  <w:style w:type="character" w:styleId="FollowedHyperlink">
    <w:name w:val="FollowedHyperlink"/>
    <w:basedOn w:val="DefaultParagraphFont"/>
    <w:uiPriority w:val="99"/>
    <w:semiHidden/>
    <w:unhideWhenUsed/>
    <w:rsid w:val="00460BE0"/>
    <w:rPr>
      <w:color w:val="800080" w:themeColor="followedHyperlink"/>
      <w:u w:val="single"/>
    </w:rPr>
  </w:style>
  <w:style w:type="character" w:customStyle="1" w:styleId="UnresolvedMention2">
    <w:name w:val="Unresolved Mention2"/>
    <w:basedOn w:val="DefaultParagraphFont"/>
    <w:uiPriority w:val="99"/>
    <w:semiHidden/>
    <w:unhideWhenUsed/>
    <w:rsid w:val="00F02220"/>
    <w:rPr>
      <w:color w:val="605E5C"/>
      <w:shd w:val="clear" w:color="auto" w:fill="E1DFDD"/>
    </w:rPr>
  </w:style>
  <w:style w:type="paragraph" w:styleId="Revision">
    <w:name w:val="Revision"/>
    <w:hidden/>
    <w:uiPriority w:val="99"/>
    <w:semiHidden/>
    <w:rsid w:val="00EC4EA0"/>
    <w:rPr>
      <w:rFonts w:cs="Calibri"/>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3230">
      <w:marLeft w:val="0"/>
      <w:marRight w:val="0"/>
      <w:marTop w:val="0"/>
      <w:marBottom w:val="0"/>
      <w:divBdr>
        <w:top w:val="none" w:sz="0" w:space="0" w:color="auto"/>
        <w:left w:val="none" w:sz="0" w:space="0" w:color="auto"/>
        <w:bottom w:val="none" w:sz="0" w:space="0" w:color="auto"/>
        <w:right w:val="none" w:sz="0" w:space="0" w:color="auto"/>
      </w:divBdr>
    </w:div>
    <w:div w:id="1212378580">
      <w:bodyDiv w:val="1"/>
      <w:marLeft w:val="0"/>
      <w:marRight w:val="0"/>
      <w:marTop w:val="0"/>
      <w:marBottom w:val="0"/>
      <w:divBdr>
        <w:top w:val="none" w:sz="0" w:space="0" w:color="auto"/>
        <w:left w:val="none" w:sz="0" w:space="0" w:color="auto"/>
        <w:bottom w:val="none" w:sz="0" w:space="0" w:color="auto"/>
        <w:right w:val="none" w:sz="0" w:space="0" w:color="auto"/>
      </w:divBdr>
    </w:div>
    <w:div w:id="157550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ownload/attachments/44168995/b8d_annexigc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DFBA7-F834-481C-B2CA-66BB4412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Natasa</cp:lastModifiedBy>
  <cp:revision>11</cp:revision>
  <cp:lastPrinted>2015-06-29T10:20:00Z</cp:lastPrinted>
  <dcterms:created xsi:type="dcterms:W3CDTF">2025-09-26T09:31:00Z</dcterms:created>
  <dcterms:modified xsi:type="dcterms:W3CDTF">2025-10-17T07:46:00Z</dcterms:modified>
</cp:coreProperties>
</file>